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10" w:rsidRDefault="00235310" w:rsidP="00235310">
      <w:pPr>
        <w:ind w:right="-427"/>
        <w:jc w:val="center"/>
        <w:rPr>
          <w:rFonts w:ascii="Segoe UI" w:hAnsi="Segoe UI" w:cs="Segoe UI"/>
          <w:sz w:val="23"/>
          <w:szCs w:val="23"/>
        </w:rPr>
      </w:pPr>
      <w:bookmarkStart w:id="0" w:name="_GoBack"/>
      <w:bookmarkEnd w:id="0"/>
      <w:r w:rsidRPr="00235310">
        <w:rPr>
          <w:rFonts w:ascii="Segoe UI" w:hAnsi="Segoe UI" w:cs="Segoe UI"/>
          <w:b/>
          <w:sz w:val="23"/>
          <w:szCs w:val="23"/>
        </w:rPr>
        <w:t>A DOR E A DELICIA DE CADA UM SER O QUE É</w:t>
      </w:r>
      <w:r>
        <w:rPr>
          <w:rFonts w:ascii="Segoe UI" w:hAnsi="Segoe UI" w:cs="Segoe UI"/>
          <w:sz w:val="23"/>
          <w:szCs w:val="23"/>
        </w:rPr>
        <w:t xml:space="preserve">: a possibilidade de alteração do estado sexual e do nome diretamente em cartório, independente de idade ou de cirurgia </w:t>
      </w:r>
      <w:proofErr w:type="gramStart"/>
      <w:r>
        <w:rPr>
          <w:rFonts w:ascii="Segoe UI" w:hAnsi="Segoe UI" w:cs="Segoe UI"/>
          <w:sz w:val="23"/>
          <w:szCs w:val="23"/>
        </w:rPr>
        <w:t>prévia</w:t>
      </w:r>
      <w:proofErr w:type="gramEnd"/>
    </w:p>
    <w:p w:rsidR="00181AE9" w:rsidRDefault="00181AE9">
      <w:p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                                                                                          </w:t>
      </w:r>
    </w:p>
    <w:p w:rsidR="00181AE9" w:rsidRDefault="00181AE9">
      <w:p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                                                                                           </w:t>
      </w:r>
      <w:r w:rsidR="00235310">
        <w:rPr>
          <w:rFonts w:ascii="Segoe UI" w:hAnsi="Segoe UI" w:cs="Segoe UI"/>
          <w:sz w:val="23"/>
          <w:szCs w:val="23"/>
        </w:rPr>
        <w:t xml:space="preserve"> </w:t>
      </w:r>
      <w:r>
        <w:rPr>
          <w:rFonts w:ascii="Segoe UI" w:hAnsi="Segoe UI" w:cs="Segoe UI"/>
          <w:sz w:val="23"/>
          <w:szCs w:val="23"/>
        </w:rPr>
        <w:t>Cristiano</w:t>
      </w:r>
      <w:proofErr w:type="gramStart"/>
      <w:r>
        <w:rPr>
          <w:rFonts w:ascii="Segoe UI" w:hAnsi="Segoe UI" w:cs="Segoe UI"/>
          <w:sz w:val="23"/>
          <w:szCs w:val="23"/>
        </w:rPr>
        <w:t xml:space="preserve">  </w:t>
      </w:r>
      <w:proofErr w:type="gramEnd"/>
      <w:r>
        <w:rPr>
          <w:rFonts w:ascii="Segoe UI" w:hAnsi="Segoe UI" w:cs="Segoe UI"/>
          <w:sz w:val="23"/>
          <w:szCs w:val="23"/>
        </w:rPr>
        <w:t>Chaves de Farias</w:t>
      </w:r>
    </w:p>
    <w:p w:rsidR="00235310" w:rsidRDefault="00235310">
      <w:p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  <w:t>Conforme já anunciava na nova edição do nosso CURSO DE DIREITO CIVIL: Parte Geral - edição 2018 (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</w:rPr>
          <w:t>www.editorajuspodivm.com.br</w:t>
        </w:r>
      </w:hyperlink>
      <w:r>
        <w:rPr>
          <w:rFonts w:ascii="Segoe UI" w:hAnsi="Segoe UI" w:cs="Segoe UI"/>
          <w:sz w:val="23"/>
          <w:szCs w:val="23"/>
        </w:rPr>
        <w:t xml:space="preserve">), o STF acaba de autorizar, há pouco, POR UNANIMIDADE, a possibilidade das pessoas </w:t>
      </w:r>
      <w:proofErr w:type="spellStart"/>
      <w:r>
        <w:rPr>
          <w:rFonts w:ascii="Segoe UI" w:hAnsi="Segoe UI" w:cs="Segoe UI"/>
          <w:sz w:val="23"/>
          <w:szCs w:val="23"/>
        </w:rPr>
        <w:t>transgêneros</w:t>
      </w:r>
      <w:proofErr w:type="spellEnd"/>
      <w:r>
        <w:rPr>
          <w:rFonts w:ascii="Segoe UI" w:hAnsi="Segoe UI" w:cs="Segoe UI"/>
          <w:sz w:val="23"/>
          <w:szCs w:val="23"/>
        </w:rPr>
        <w:t xml:space="preserve"> alterarem o nome e o estado sexual, independentemente de cirurgia de </w:t>
      </w:r>
      <w:proofErr w:type="spellStart"/>
      <w:r>
        <w:rPr>
          <w:rFonts w:ascii="Segoe UI" w:hAnsi="Segoe UI" w:cs="Segoe UI"/>
          <w:sz w:val="23"/>
          <w:szCs w:val="23"/>
        </w:rPr>
        <w:t>transgenitalização</w:t>
      </w:r>
      <w:proofErr w:type="spellEnd"/>
      <w:r>
        <w:rPr>
          <w:rFonts w:ascii="Segoe UI" w:hAnsi="Segoe UI" w:cs="Segoe UI"/>
          <w:sz w:val="23"/>
          <w:szCs w:val="23"/>
        </w:rPr>
        <w:t xml:space="preserve"> (conhecida como mudança de sexo).</w:t>
      </w:r>
    </w:p>
    <w:p w:rsidR="00235310" w:rsidRDefault="00235310">
      <w:p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Ao julgar, hoje, a </w:t>
      </w:r>
      <w:proofErr w:type="spellStart"/>
      <w:proofErr w:type="gramStart"/>
      <w:r>
        <w:rPr>
          <w:rFonts w:ascii="Segoe UI" w:hAnsi="Segoe UI" w:cs="Segoe UI"/>
          <w:sz w:val="23"/>
          <w:szCs w:val="23"/>
        </w:rPr>
        <w:t>ADIn</w:t>
      </w:r>
      <w:proofErr w:type="spellEnd"/>
      <w:proofErr w:type="gramEnd"/>
      <w:r>
        <w:rPr>
          <w:rFonts w:ascii="Segoe UI" w:hAnsi="Segoe UI" w:cs="Segoe UI"/>
          <w:sz w:val="23"/>
          <w:szCs w:val="23"/>
        </w:rPr>
        <w:t xml:space="preserve"> 4275 (rel. Min. Marco Aurélio), a Corte Suprema consagrou o aludido entendimento que terá, como lhe é corolário, efeitos vinculantes e erga omnes.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  <w:t xml:space="preserve">Mas, não foi só. Na decisão, foi determinado que se </w:t>
      </w:r>
      <w:proofErr w:type="gramStart"/>
      <w:r>
        <w:rPr>
          <w:rFonts w:ascii="Segoe UI" w:hAnsi="Segoe UI" w:cs="Segoe UI"/>
          <w:sz w:val="23"/>
          <w:szCs w:val="23"/>
        </w:rPr>
        <w:t>proceda</w:t>
      </w:r>
      <w:proofErr w:type="gramEnd"/>
      <w:r>
        <w:rPr>
          <w:rFonts w:ascii="Segoe UI" w:hAnsi="Segoe UI" w:cs="Segoe UI"/>
          <w:sz w:val="23"/>
          <w:szCs w:val="23"/>
        </w:rPr>
        <w:t xml:space="preserve"> interpretação conforme a Constituição ao art. 58 da Lei n.6.015/73 - Lei de Registros Públicos, compreendendo, doravante, que é direito </w:t>
      </w:r>
      <w:proofErr w:type="spellStart"/>
      <w:r>
        <w:rPr>
          <w:rFonts w:ascii="Segoe UI" w:hAnsi="Segoe UI" w:cs="Segoe UI"/>
          <w:sz w:val="23"/>
          <w:szCs w:val="23"/>
        </w:rPr>
        <w:t>potestativo</w:t>
      </w:r>
      <w:proofErr w:type="spellEnd"/>
      <w:r>
        <w:rPr>
          <w:rFonts w:ascii="Segoe UI" w:hAnsi="Segoe UI" w:cs="Segoe UI"/>
          <w:sz w:val="23"/>
          <w:szCs w:val="23"/>
        </w:rPr>
        <w:t xml:space="preserve"> de toda pessoa </w:t>
      </w:r>
      <w:proofErr w:type="spellStart"/>
      <w:r>
        <w:rPr>
          <w:rFonts w:ascii="Segoe UI" w:hAnsi="Segoe UI" w:cs="Segoe UI"/>
          <w:sz w:val="23"/>
          <w:szCs w:val="23"/>
        </w:rPr>
        <w:t>transgênero</w:t>
      </w:r>
      <w:proofErr w:type="spellEnd"/>
      <w:r>
        <w:rPr>
          <w:rFonts w:ascii="Segoe UI" w:hAnsi="Segoe UI" w:cs="Segoe UI"/>
          <w:sz w:val="23"/>
          <w:szCs w:val="23"/>
        </w:rPr>
        <w:t xml:space="preserve"> declarar diretamente no cartório do Registro Civil, onde estiver registrada, qual o estado sexual (gênero) em que se enquadra, mesmo que não tenha realizado a cirurgia de mudança de sexo.</w:t>
      </w:r>
    </w:p>
    <w:p w:rsidR="00235310" w:rsidRDefault="00235310">
      <w:p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Desatrelam-se os conceitos de gênero sexual e genitália - que, a toda evidência, não se </w:t>
      </w:r>
      <w:proofErr w:type="gramStart"/>
      <w:r>
        <w:rPr>
          <w:rFonts w:ascii="Segoe UI" w:hAnsi="Segoe UI" w:cs="Segoe UI"/>
          <w:sz w:val="23"/>
          <w:szCs w:val="23"/>
        </w:rPr>
        <w:t>confundem</w:t>
      </w:r>
      <w:proofErr w:type="gramEnd"/>
      <w:r>
        <w:rPr>
          <w:rFonts w:ascii="Segoe UI" w:hAnsi="Segoe UI" w:cs="Segoe UI"/>
          <w:sz w:val="23"/>
          <w:szCs w:val="23"/>
        </w:rPr>
        <w:t xml:space="preserve">. Afinal de contas, o estado sexual de uma pessoa não se restringe ao seu órgão genital! Por isso, de fato, é possível a alteração sem cirurgia. 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  <w:t xml:space="preserve">No ponto, a psicóloga brasileira REGINA NAVARRO LINS, em excelente obra </w:t>
      </w:r>
      <w:proofErr w:type="gramStart"/>
      <w:r>
        <w:rPr>
          <w:rFonts w:ascii="Segoe UI" w:hAnsi="Segoe UI" w:cs="Segoe UI"/>
          <w:sz w:val="23"/>
          <w:szCs w:val="23"/>
        </w:rPr>
        <w:t>recém lançada</w:t>
      </w:r>
      <w:proofErr w:type="gramEnd"/>
      <w:r>
        <w:rPr>
          <w:rFonts w:ascii="Segoe UI" w:hAnsi="Segoe UI" w:cs="Segoe UI"/>
          <w:sz w:val="23"/>
          <w:szCs w:val="23"/>
        </w:rPr>
        <w:t xml:space="preserve"> (Novas formas de amar, Ed. Planeta), explica, com didática e precisão científica, que esses conceitos são autônomos, não podendo serem confundidos com a própria orientação sexual. E bem por isso a ocorrência independe de uma idade mínima, por não se enquadrar no campo da orientação de cada um. 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  <w:t xml:space="preserve">A orientação do STF harmoniza o sistema jurídico brasileiro com outros países que vinham conferindo tratamento mais contemporâneo ao tema, como a vizinha Argentina, ao autorizar a mudança de nome e de gênero sexual diretamente no cartório, independentemente de decisão judicial ou intervenção fiscalizatória do Ministério Público. </w:t>
      </w:r>
    </w:p>
    <w:p w:rsidR="00235310" w:rsidRDefault="00235310">
      <w:p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 xml:space="preserve">No ponto, em respeito à facilitação de acesso à Justiça, garantida constitucionalmente (CF, art. 5o, XXXV), me parece que as ações de </w:t>
      </w:r>
      <w:proofErr w:type="spellStart"/>
      <w:r>
        <w:rPr>
          <w:rFonts w:ascii="Segoe UI" w:hAnsi="Segoe UI" w:cs="Segoe UI"/>
          <w:sz w:val="23"/>
          <w:szCs w:val="23"/>
        </w:rPr>
        <w:t>redesignação</w:t>
      </w:r>
      <w:proofErr w:type="spellEnd"/>
      <w:r>
        <w:rPr>
          <w:rFonts w:ascii="Segoe UI" w:hAnsi="Segoe UI" w:cs="Segoe UI"/>
          <w:sz w:val="23"/>
          <w:szCs w:val="23"/>
        </w:rPr>
        <w:t xml:space="preserve"> sexual em tramitação no Judiciário devem ser julgadas (lembrada a eficácia vinculante do entendimento hoje consagrado), não devendo </w:t>
      </w:r>
      <w:proofErr w:type="gramStart"/>
      <w:r>
        <w:rPr>
          <w:rFonts w:ascii="Segoe UI" w:hAnsi="Segoe UI" w:cs="Segoe UI"/>
          <w:sz w:val="23"/>
          <w:szCs w:val="23"/>
        </w:rPr>
        <w:t>serem</w:t>
      </w:r>
      <w:proofErr w:type="gramEnd"/>
      <w:r>
        <w:rPr>
          <w:rFonts w:ascii="Segoe UI" w:hAnsi="Segoe UI" w:cs="Segoe UI"/>
          <w:sz w:val="23"/>
          <w:szCs w:val="23"/>
        </w:rPr>
        <w:t xml:space="preserve"> extintas sem resolução de mérito - para evitar que o interessado sofra uma perda de tempo. Novos pedidos de mudança, no entanto, podem ser extintos sem resolução de mérito, por falta de interesse de agir, uma vez que é possível a alteração do nome e do estado sexual direto no cartório, sem perquirições e sem prova da cirurgia. 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  <w:t>Entendo, porém, que, uma vez realizada a alteração do registro civil no cartório, se o titular pretender, posteriormente, realizar uma nova mudança, deve ser encaminhado ao Poder Judiciário, para que o Estado determine um acompanhamento psicológico e médico, antes de uma nova deliberação, obstando uma insegura jurídica.</w:t>
      </w:r>
    </w:p>
    <w:p w:rsidR="00235310" w:rsidRDefault="00235310">
      <w:p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Vale chamar a atenção, ainda, para o fato de que a decisão do STF, expressamente, assevera que o direito à mudança do nome e estado sexual em cartório não depende de uma idade mínima. Sob o prisma prático, porém, me parece que, em se tratando de interesse infanto-juvenil, há de se exigir a regular representação ou assistência no cartório, para acobertar o ato com o manto da validade. Havendo divergência entre o representante/assistente e o incapaz, aí sim, o juiz deliberará, ouvido o Promotor de Justiça como fiscal da ordem jurídica. </w:t>
      </w:r>
    </w:p>
    <w:p w:rsidR="00235310" w:rsidRDefault="00235310">
      <w:p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São inúmeros os casos de </w:t>
      </w:r>
      <w:proofErr w:type="spellStart"/>
      <w:r>
        <w:rPr>
          <w:rFonts w:ascii="Segoe UI" w:hAnsi="Segoe UI" w:cs="Segoe UI"/>
          <w:sz w:val="23"/>
          <w:szCs w:val="23"/>
        </w:rPr>
        <w:t>transgêneros</w:t>
      </w:r>
      <w:proofErr w:type="spellEnd"/>
      <w:r>
        <w:rPr>
          <w:rFonts w:ascii="Segoe UI" w:hAnsi="Segoe UI" w:cs="Segoe UI"/>
          <w:sz w:val="23"/>
          <w:szCs w:val="23"/>
        </w:rPr>
        <w:t xml:space="preserve"> infanto-juvenis que ganharam publicidade, explicitando o acerto da decisão do STF. </w:t>
      </w:r>
    </w:p>
    <w:p w:rsidR="00235310" w:rsidRDefault="00235310">
      <w:p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De todo modo, vamos a uma questão prática: e se um cartório se recusar a proceder à alteração, a pedido do interessado? Cabe um procedimento administrativo de duvida, para que o juiz de registros públicos esclareça o assunto, em decisão que comporta recurso, independentemente de sua responsabilização civil e administrativa, por desafiar uma decisão da Corte Suprema com efeitos vinculantes. 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  <w:t xml:space="preserve">Sem duvida, é uma situação nova, descortinando um novo cenário e um novo sistema jurídico. Exige-se, assim, dos juristas uma nova postura, mais humana, menos preconceituosa, garantindo maior inclusão social. </w:t>
      </w:r>
    </w:p>
    <w:p w:rsidR="00235310" w:rsidRDefault="00235310">
      <w:p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Aprisionar uma pessoa em um enquadramento que não corresponde à sua personalidade seria violar, a mais não poder, a sua dignidade, ferindo a sua essência humana, o que ela é</w:t>
      </w:r>
      <w:proofErr w:type="gramStart"/>
      <w:r>
        <w:rPr>
          <w:rFonts w:ascii="Segoe UI" w:hAnsi="Segoe UI" w:cs="Segoe UI"/>
          <w:sz w:val="23"/>
          <w:szCs w:val="23"/>
        </w:rPr>
        <w:t>!!!</w:t>
      </w:r>
      <w:proofErr w:type="gramEnd"/>
      <w:r>
        <w:rPr>
          <w:rFonts w:ascii="Segoe UI" w:hAnsi="Segoe UI" w:cs="Segoe UI"/>
          <w:sz w:val="23"/>
          <w:szCs w:val="23"/>
        </w:rPr>
        <w:t xml:space="preserve"> </w:t>
      </w:r>
    </w:p>
    <w:p w:rsidR="00235310" w:rsidRDefault="00235310">
      <w:p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 xml:space="preserve">E não se objete que haveria interesse público em controlar essa alteração. Com a mudança, a pessoa passa a ser tratada pelo seu novo </w:t>
      </w:r>
      <w:proofErr w:type="gramStart"/>
      <w:r>
        <w:rPr>
          <w:rFonts w:ascii="Segoe UI" w:hAnsi="Segoe UI" w:cs="Segoe UI"/>
          <w:sz w:val="23"/>
          <w:szCs w:val="23"/>
        </w:rPr>
        <w:t>estado sexual para todos os fins, inclusive previdenciários</w:t>
      </w:r>
      <w:proofErr w:type="gramEnd"/>
      <w:r>
        <w:rPr>
          <w:rFonts w:ascii="Segoe UI" w:hAnsi="Segoe UI" w:cs="Segoe UI"/>
          <w:sz w:val="23"/>
          <w:szCs w:val="23"/>
        </w:rPr>
        <w:t xml:space="preserve">. Até porque aquele sempre deveria ter sido o seu gênero sexual. Até o Comitê Olímpico Internacional - COI já vinha reconhecendo o direito de participar de competições esportivas. </w:t>
      </w:r>
    </w:p>
    <w:p w:rsidR="006D413C" w:rsidRDefault="00235310">
      <w:r>
        <w:rPr>
          <w:rFonts w:ascii="Segoe UI" w:hAnsi="Segoe UI" w:cs="Segoe UI"/>
          <w:sz w:val="23"/>
          <w:szCs w:val="23"/>
        </w:rPr>
        <w:t>A premissa desse admirável mundo novo talvez tenha sido muito bem formada pela genialidade de CAETANO VELOSO: cada sabe a dor e a delicia de ser o que é</w:t>
      </w:r>
      <w:proofErr w:type="gramStart"/>
      <w:r>
        <w:rPr>
          <w:rFonts w:ascii="Segoe UI" w:hAnsi="Segoe UI" w:cs="Segoe UI"/>
          <w:sz w:val="23"/>
          <w:szCs w:val="23"/>
        </w:rPr>
        <w:t>....</w:t>
      </w:r>
      <w:proofErr w:type="gramEnd"/>
      <w:r>
        <w:rPr>
          <w:rFonts w:ascii="Segoe UI" w:hAnsi="Segoe UI" w:cs="Segoe UI"/>
          <w:sz w:val="23"/>
          <w:szCs w:val="23"/>
        </w:rPr>
        <w:t xml:space="preserve"> E bem captando essa ideia, ao proferir o seu voto hoje, nesse julgamento, a Min. CÁRMEN LÚCIA consignou que “só quem sofre preconceito é que pode falar”, conclamando todos a uma compreensão da matéria com respeito às diferenças.</w:t>
      </w:r>
    </w:p>
    <w:sectPr w:rsidR="006D4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10"/>
    <w:rsid w:val="0004004D"/>
    <w:rsid w:val="00047AB3"/>
    <w:rsid w:val="00181AE9"/>
    <w:rsid w:val="00235310"/>
    <w:rsid w:val="0079742D"/>
    <w:rsid w:val="008A2F91"/>
    <w:rsid w:val="00A9634D"/>
    <w:rsid w:val="00C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35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35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s32-ctp.trendmicro.com/wis/clicktime/v1/query?url=http%3a%2f%2fwww.editorajuspodivm.com.br&amp;umid=4b6f528a-c736-407e-a662-ecb488e0952c&amp;auth=2f2ec1bb0a5979ef18f06b05fa11ced91eaa8e5d-c1455932a71860c26509ab7c8fdb239ab51b67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Fatima Silveira Passos Macedo</dc:creator>
  <cp:lastModifiedBy>Maria de Fatima Silveira Passos Macedo</cp:lastModifiedBy>
  <cp:revision>2</cp:revision>
  <dcterms:created xsi:type="dcterms:W3CDTF">2018-03-27T15:42:00Z</dcterms:created>
  <dcterms:modified xsi:type="dcterms:W3CDTF">2018-03-27T15:42:00Z</dcterms:modified>
</cp:coreProperties>
</file>