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CB8" w14:textId="77777777" w:rsidR="0064395F" w:rsidRPr="00BF56C0" w:rsidRDefault="0064395F" w:rsidP="00BF56C0">
      <w:pPr>
        <w:spacing w:line="36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56C0">
        <w:rPr>
          <w:rFonts w:ascii="Arial" w:hAnsi="Arial" w:cs="Arial"/>
          <w:b/>
          <w:bCs/>
          <w:color w:val="000000"/>
          <w:sz w:val="22"/>
          <w:szCs w:val="22"/>
        </w:rPr>
        <w:t>PORTARIA Nº XXX/2021</w:t>
      </w:r>
      <w:r w:rsidR="00DC13D8" w:rsidRPr="00BF56C0">
        <w:rPr>
          <w:rStyle w:val="Refdenotaderodap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14:paraId="551FE4E7" w14:textId="77777777" w:rsidR="004A2338" w:rsidRPr="00BF56C0" w:rsidRDefault="0064395F" w:rsidP="00BF5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439D4563" w14:textId="77777777" w:rsidR="00BF56C0" w:rsidRDefault="0011243C" w:rsidP="00BF56C0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Cs/>
          <w:sz w:val="22"/>
          <w:szCs w:val="22"/>
        </w:rPr>
        <w:t xml:space="preserve">O </w:t>
      </w:r>
      <w:r w:rsidRPr="00BF56C0">
        <w:rPr>
          <w:rFonts w:ascii="Arial" w:hAnsi="Arial" w:cs="Arial"/>
          <w:b/>
          <w:bCs/>
          <w:sz w:val="22"/>
          <w:szCs w:val="22"/>
        </w:rPr>
        <w:t>MINISTÉRIO PÚBLICO DO ESTADO DA BAHIA</w:t>
      </w:r>
      <w:r w:rsidRPr="00BF56C0">
        <w:rPr>
          <w:rFonts w:ascii="Arial" w:hAnsi="Arial" w:cs="Arial"/>
          <w:bCs/>
          <w:sz w:val="22"/>
          <w:szCs w:val="22"/>
        </w:rPr>
        <w:t>, através do(a) promotor(a) de justiça infrafirmad</w:t>
      </w:r>
      <w:r w:rsidR="002A41D2">
        <w:rPr>
          <w:rFonts w:ascii="Arial" w:hAnsi="Arial" w:cs="Arial"/>
          <w:bCs/>
          <w:sz w:val="22"/>
          <w:szCs w:val="22"/>
        </w:rPr>
        <w:t>o(</w:t>
      </w:r>
      <w:r w:rsidRPr="00BF56C0">
        <w:rPr>
          <w:rFonts w:ascii="Arial" w:hAnsi="Arial" w:cs="Arial"/>
          <w:bCs/>
          <w:sz w:val="22"/>
          <w:szCs w:val="22"/>
        </w:rPr>
        <w:t>a</w:t>
      </w:r>
      <w:r w:rsidR="002A41D2">
        <w:rPr>
          <w:rFonts w:ascii="Arial" w:hAnsi="Arial" w:cs="Arial"/>
          <w:bCs/>
          <w:sz w:val="22"/>
          <w:szCs w:val="22"/>
        </w:rPr>
        <w:t>)</w:t>
      </w:r>
      <w:r w:rsidRPr="00BF56C0">
        <w:rPr>
          <w:rFonts w:ascii="Arial" w:hAnsi="Arial" w:cs="Arial"/>
          <w:bCs/>
          <w:sz w:val="22"/>
          <w:szCs w:val="22"/>
        </w:rPr>
        <w:t xml:space="preserve">, </w:t>
      </w:r>
      <w:r w:rsidRPr="00BF56C0">
        <w:rPr>
          <w:rFonts w:ascii="Arial" w:hAnsi="Arial" w:cs="Arial"/>
          <w:sz w:val="22"/>
          <w:szCs w:val="22"/>
        </w:rPr>
        <w:t>com supedâneo no plexo de atribuições que lhe são conferidas pelo artigo 129, II e III, da Constituição Federal; artigo 201,</w:t>
      </w:r>
      <w:r w:rsidR="00F3381F" w:rsidRPr="00BF56C0">
        <w:rPr>
          <w:rFonts w:ascii="Arial" w:hAnsi="Arial" w:cs="Arial"/>
          <w:sz w:val="22"/>
          <w:szCs w:val="22"/>
        </w:rPr>
        <w:t xml:space="preserve"> incisos</w:t>
      </w:r>
      <w:r w:rsidRPr="00BF56C0">
        <w:rPr>
          <w:rFonts w:ascii="Arial" w:hAnsi="Arial" w:cs="Arial"/>
          <w:sz w:val="22"/>
          <w:szCs w:val="22"/>
        </w:rPr>
        <w:t xml:space="preserve"> VI</w:t>
      </w:r>
      <w:r w:rsidR="00F3381F" w:rsidRPr="00BF56C0">
        <w:rPr>
          <w:rFonts w:ascii="Arial" w:hAnsi="Arial" w:cs="Arial"/>
          <w:sz w:val="22"/>
          <w:szCs w:val="22"/>
        </w:rPr>
        <w:t xml:space="preserve"> e VIII</w:t>
      </w:r>
      <w:r w:rsidRPr="00BF56C0">
        <w:rPr>
          <w:rFonts w:ascii="Arial" w:hAnsi="Arial" w:cs="Arial"/>
          <w:sz w:val="22"/>
          <w:szCs w:val="22"/>
        </w:rPr>
        <w:t xml:space="preserve">, da Lei n°8.069/90 (Estatuto da Criança e do Adolescente) e artigos 73, </w:t>
      </w:r>
      <w:r w:rsidR="00F3381F" w:rsidRPr="00BF56C0">
        <w:rPr>
          <w:rFonts w:ascii="Arial" w:hAnsi="Arial" w:cs="Arial"/>
          <w:sz w:val="22"/>
          <w:szCs w:val="22"/>
        </w:rPr>
        <w:t xml:space="preserve">inciso </w:t>
      </w:r>
      <w:r w:rsidRPr="00BF56C0">
        <w:rPr>
          <w:rFonts w:ascii="Arial" w:hAnsi="Arial" w:cs="Arial"/>
          <w:sz w:val="22"/>
          <w:szCs w:val="22"/>
        </w:rPr>
        <w:t xml:space="preserve">I e 77, </w:t>
      </w:r>
      <w:r w:rsidRPr="00BF56C0">
        <w:rPr>
          <w:rFonts w:ascii="Arial" w:hAnsi="Arial" w:cs="Arial"/>
          <w:i/>
          <w:iCs/>
          <w:sz w:val="22"/>
          <w:szCs w:val="22"/>
        </w:rPr>
        <w:t>caput</w:t>
      </w:r>
      <w:r w:rsidRPr="00BF56C0">
        <w:rPr>
          <w:rFonts w:ascii="Arial" w:hAnsi="Arial" w:cs="Arial"/>
          <w:sz w:val="22"/>
          <w:szCs w:val="22"/>
        </w:rPr>
        <w:t xml:space="preserve">, ambos da Lei Complementar 11/96 </w:t>
      </w:r>
      <w:r w:rsidR="003F4BDC" w:rsidRPr="00BF56C0">
        <w:rPr>
          <w:rFonts w:ascii="Arial" w:hAnsi="Arial" w:cs="Arial"/>
          <w:sz w:val="22"/>
          <w:szCs w:val="22"/>
        </w:rPr>
        <w:t>(Lei Orgânica do M</w:t>
      </w:r>
      <w:r w:rsidR="00140CC2" w:rsidRPr="00BF56C0">
        <w:rPr>
          <w:rFonts w:ascii="Arial" w:hAnsi="Arial" w:cs="Arial"/>
          <w:sz w:val="22"/>
          <w:szCs w:val="22"/>
        </w:rPr>
        <w:t>PBA</w:t>
      </w:r>
      <w:r w:rsidR="003F4BDC" w:rsidRPr="00BF56C0">
        <w:rPr>
          <w:rFonts w:ascii="Arial" w:hAnsi="Arial" w:cs="Arial"/>
          <w:sz w:val="22"/>
          <w:szCs w:val="22"/>
        </w:rPr>
        <w:t xml:space="preserve">), </w:t>
      </w:r>
    </w:p>
    <w:p w14:paraId="037BCE25" w14:textId="77777777" w:rsidR="00BF56C0" w:rsidRDefault="00F3381F" w:rsidP="00BF56C0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BF56C0">
        <w:rPr>
          <w:rFonts w:ascii="Arial" w:hAnsi="Arial" w:cs="Arial"/>
          <w:b/>
          <w:sz w:val="22"/>
          <w:szCs w:val="22"/>
          <w:lang w:val="pt-PT"/>
        </w:rPr>
        <w:t>CONSIDERANDO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 é dever da família, da sociedade e do Estado assegurar à criança e ao adolescente, </w:t>
      </w:r>
      <w:r w:rsidRPr="00BF56C0">
        <w:rPr>
          <w:rFonts w:ascii="Arial" w:hAnsi="Arial" w:cs="Arial"/>
          <w:sz w:val="22"/>
          <w:szCs w:val="22"/>
          <w:u w:val="single"/>
          <w:lang w:val="pt-PT"/>
        </w:rPr>
        <w:t>com absoluta prioridade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, </w:t>
      </w:r>
      <w:r w:rsidRPr="00BF56C0">
        <w:rPr>
          <w:rFonts w:ascii="Arial" w:hAnsi="Arial" w:cs="Arial"/>
          <w:sz w:val="22"/>
          <w:szCs w:val="22"/>
        </w:rPr>
        <w:t xml:space="preserve">a efetivação dos direitos referentes à vida, à saúde, à alimentação, à educação, ao esporte, ao lazer, à profissionalização, à cultura, à dignidade, ao respeito, à liberdade e à </w:t>
      </w:r>
      <w:r w:rsidRPr="00BF56C0">
        <w:rPr>
          <w:rFonts w:ascii="Arial" w:hAnsi="Arial" w:cs="Arial"/>
          <w:b/>
          <w:bCs/>
          <w:sz w:val="22"/>
          <w:szCs w:val="22"/>
        </w:rPr>
        <w:t>convivência familiar e comunitária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, consoante determinado no art. 227, </w:t>
      </w:r>
      <w:r w:rsidRPr="00BF56C0">
        <w:rPr>
          <w:rFonts w:ascii="Arial" w:hAnsi="Arial" w:cs="Arial"/>
          <w:i/>
          <w:sz w:val="22"/>
          <w:szCs w:val="22"/>
          <w:lang w:val="pt-PT"/>
        </w:rPr>
        <w:t>caput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 da Constituição Federal e preconizado nos art</w:t>
      </w:r>
      <w:r w:rsidR="007368DC" w:rsidRPr="00BF56C0">
        <w:rPr>
          <w:rFonts w:ascii="Arial" w:hAnsi="Arial" w:cs="Arial"/>
          <w:sz w:val="22"/>
          <w:szCs w:val="22"/>
          <w:lang w:val="pt-PT"/>
        </w:rPr>
        <w:t xml:space="preserve">igos 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4°, </w:t>
      </w:r>
      <w:r w:rsidRPr="00BF56C0">
        <w:rPr>
          <w:rFonts w:ascii="Arial" w:hAnsi="Arial" w:cs="Arial"/>
          <w:i/>
          <w:sz w:val="22"/>
          <w:szCs w:val="22"/>
          <w:lang w:val="pt-PT"/>
        </w:rPr>
        <w:t>caput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 e</w:t>
      </w:r>
      <w:r w:rsidR="007368DC" w:rsidRPr="00BF56C0">
        <w:rPr>
          <w:rFonts w:ascii="Arial" w:hAnsi="Arial" w:cs="Arial"/>
          <w:sz w:val="22"/>
          <w:szCs w:val="22"/>
          <w:lang w:val="pt-PT"/>
        </w:rPr>
        <w:t xml:space="preserve"> parágrafo único, e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 19, </w:t>
      </w:r>
      <w:r w:rsidRPr="00BF56C0">
        <w:rPr>
          <w:rFonts w:ascii="Arial" w:hAnsi="Arial" w:cs="Arial"/>
          <w:i/>
          <w:sz w:val="22"/>
          <w:szCs w:val="22"/>
          <w:lang w:val="pt-PT"/>
        </w:rPr>
        <w:t>caput,</w:t>
      </w:r>
      <w:r w:rsidRPr="00BF56C0">
        <w:rPr>
          <w:rFonts w:ascii="Arial" w:hAnsi="Arial" w:cs="Arial"/>
          <w:sz w:val="22"/>
          <w:szCs w:val="22"/>
          <w:lang w:val="pt-PT"/>
        </w:rPr>
        <w:t xml:space="preserve"> </w:t>
      </w:r>
      <w:r w:rsidR="007368DC" w:rsidRPr="00BF56C0">
        <w:rPr>
          <w:rFonts w:ascii="Arial" w:hAnsi="Arial" w:cs="Arial"/>
          <w:sz w:val="22"/>
          <w:szCs w:val="22"/>
          <w:lang w:val="pt-PT"/>
        </w:rPr>
        <w:t xml:space="preserve">ambos </w:t>
      </w:r>
      <w:r w:rsidRPr="00BF56C0">
        <w:rPr>
          <w:rFonts w:ascii="Arial" w:hAnsi="Arial" w:cs="Arial"/>
          <w:sz w:val="22"/>
          <w:szCs w:val="22"/>
          <w:lang w:val="pt-PT"/>
        </w:rPr>
        <w:t>da Lei n° 8.069/90;</w:t>
      </w:r>
    </w:p>
    <w:p w14:paraId="3FA0197D" w14:textId="77777777" w:rsidR="00BF56C0" w:rsidRDefault="00F3381F" w:rsidP="00BF56C0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F56C0"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que a Lei nº12.010/2009 modificou a Lei nº 8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>.</w:t>
      </w:r>
      <w:r w:rsidRPr="00BF56C0">
        <w:rPr>
          <w:rFonts w:ascii="Arial" w:hAnsi="Arial" w:cs="Arial"/>
          <w:color w:val="000000"/>
          <w:sz w:val="22"/>
          <w:szCs w:val="22"/>
        </w:rPr>
        <w:t>069/90 (E</w:t>
      </w:r>
      <w:r w:rsidR="00BF56C0">
        <w:rPr>
          <w:rFonts w:ascii="Arial" w:hAnsi="Arial" w:cs="Arial"/>
          <w:color w:val="000000"/>
          <w:sz w:val="22"/>
          <w:szCs w:val="22"/>
        </w:rPr>
        <w:t>CA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), </w:t>
      </w:r>
      <w:r w:rsidR="00BF56C0">
        <w:rPr>
          <w:rFonts w:ascii="Arial" w:hAnsi="Arial" w:cs="Arial"/>
          <w:color w:val="000000"/>
          <w:sz w:val="22"/>
          <w:szCs w:val="22"/>
        </w:rPr>
        <w:t>inserindo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entre as medidas de proteção o </w:t>
      </w:r>
      <w:r w:rsidRPr="00BF56C0">
        <w:rPr>
          <w:rFonts w:ascii="Arial" w:hAnsi="Arial" w:cs="Arial"/>
          <w:b/>
          <w:bCs/>
          <w:color w:val="000000"/>
          <w:sz w:val="22"/>
          <w:szCs w:val="22"/>
        </w:rPr>
        <w:t>Acolhimento Familiar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>(art. 101, inc. VIII, ECA),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 xml:space="preserve">que, dada 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a 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 xml:space="preserve">sua </w:t>
      </w:r>
      <w:r w:rsidRPr="00BF56C0">
        <w:rPr>
          <w:rFonts w:ascii="Arial" w:hAnsi="Arial" w:cs="Arial"/>
          <w:color w:val="000000"/>
          <w:sz w:val="22"/>
          <w:szCs w:val="22"/>
        </w:rPr>
        <w:t>ra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>iz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constitucional</w:t>
      </w:r>
      <w:r w:rsidR="00951171" w:rsidRPr="00BF56C0">
        <w:rPr>
          <w:rFonts w:ascii="Arial" w:hAnsi="Arial" w:cs="Arial"/>
          <w:color w:val="000000"/>
          <w:sz w:val="22"/>
          <w:szCs w:val="22"/>
        </w:rPr>
        <w:t xml:space="preserve"> e a interpretação sob o prisma da prioridade absoluta e da proteção integral</w:t>
      </w:r>
      <w:r w:rsidRPr="00BF56C0">
        <w:rPr>
          <w:rFonts w:ascii="Arial" w:hAnsi="Arial" w:cs="Arial"/>
          <w:color w:val="000000"/>
          <w:sz w:val="22"/>
          <w:szCs w:val="22"/>
        </w:rPr>
        <w:t>, deve ter preferência na implantação e manutenção em relação a qualquer outra forma de acolhimento</w:t>
      </w:r>
      <w:r w:rsidR="007368DC" w:rsidRPr="00BF56C0">
        <w:rPr>
          <w:rFonts w:ascii="Arial" w:hAnsi="Arial" w:cs="Arial"/>
          <w:color w:val="000000"/>
          <w:sz w:val="22"/>
          <w:szCs w:val="22"/>
        </w:rPr>
        <w:t xml:space="preserve">, nos termos dos artigos 227, </w:t>
      </w:r>
      <w:r w:rsidR="007368DC" w:rsidRPr="00BF56C0">
        <w:rPr>
          <w:rFonts w:ascii="Arial" w:hAnsi="Arial" w:cs="Arial"/>
          <w:i/>
          <w:iCs/>
          <w:color w:val="000000"/>
          <w:sz w:val="22"/>
          <w:szCs w:val="22"/>
        </w:rPr>
        <w:t>caput</w:t>
      </w:r>
      <w:r w:rsidR="007368DC" w:rsidRPr="00BF56C0">
        <w:rPr>
          <w:rFonts w:ascii="Arial" w:hAnsi="Arial" w:cs="Arial"/>
          <w:color w:val="000000"/>
          <w:sz w:val="22"/>
          <w:szCs w:val="22"/>
        </w:rPr>
        <w:t xml:space="preserve"> e §3º, inciso VI, da Constituição Federal c/c artigos 34, § 1º, 50,§11 e 260, §2º, todos da Lei nº8.060/90</w:t>
      </w:r>
      <w:r w:rsidRPr="00BF56C0">
        <w:rPr>
          <w:rFonts w:ascii="Arial" w:hAnsi="Arial" w:cs="Arial"/>
          <w:color w:val="000000"/>
          <w:sz w:val="22"/>
          <w:szCs w:val="22"/>
        </w:rPr>
        <w:t>;</w:t>
      </w:r>
    </w:p>
    <w:p w14:paraId="7BFEA527" w14:textId="77777777" w:rsidR="007515CD" w:rsidRPr="00BF56C0" w:rsidRDefault="007515CD" w:rsidP="00BF56C0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que</w:t>
      </w:r>
      <w:r w:rsidRPr="00BF56C0">
        <w:rPr>
          <w:rFonts w:ascii="Arial" w:hAnsi="Arial" w:cs="Arial"/>
          <w:sz w:val="22"/>
          <w:szCs w:val="22"/>
        </w:rPr>
        <w:t xml:space="preserve"> o Plano Nacional de Promoção, Proteção e Defesa do Direito de Crianças e Adolescentes à Convivência Familiar e Comunitária constituiu um marco nas políticas públicas no Brasil ao romper com a cultura da institucionalização de crianças e adolescentes e ao fortalecer o paradigma da proteção integral e da preservação dos vínculos familiares e comunitários preconizados pelo Estatuto da Criança e do Adolescente</w:t>
      </w:r>
      <w:r w:rsidR="00C62789">
        <w:rPr>
          <w:rFonts w:ascii="Arial" w:hAnsi="Arial" w:cs="Arial"/>
          <w:sz w:val="22"/>
          <w:szCs w:val="22"/>
        </w:rPr>
        <w:t>;</w:t>
      </w:r>
    </w:p>
    <w:p w14:paraId="7312B3B7" w14:textId="77777777" w:rsidR="007368DC" w:rsidRPr="00BF56C0" w:rsidRDefault="00F3381F" w:rsidP="00BF56C0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F56C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CONSIDERANDO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que, de acordo com a Resolução Conjunta CNAS/CONANDA nº 1, de 18 de junho de 2009, que aprova o documento intitulado “Orientações Técnicas: Serviços de Acolhimento para Crianças e Adolescentes”, a modalidade de acolhimento familiar atende ao princípio da economicidade, eis que, comparativamente com as demais, representa a de menor custo;</w:t>
      </w:r>
    </w:p>
    <w:p w14:paraId="2F8558B6" w14:textId="77777777" w:rsidR="005F7079" w:rsidRDefault="00F3381F" w:rsidP="005F707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F56C0">
        <w:rPr>
          <w:rFonts w:ascii="Arial" w:hAnsi="Arial" w:cs="Arial"/>
          <w:b/>
          <w:bCs/>
          <w:color w:val="000000"/>
          <w:sz w:val="22"/>
          <w:szCs w:val="22"/>
        </w:rPr>
        <w:t>CONSIDERANDO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que</w:t>
      </w:r>
      <w:r w:rsidR="00BF56C0">
        <w:rPr>
          <w:rFonts w:ascii="Arial" w:hAnsi="Arial" w:cs="Arial"/>
          <w:color w:val="000000"/>
          <w:sz w:val="22"/>
          <w:szCs w:val="22"/>
        </w:rPr>
        <w:t>,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não obstante a Resolução CNAS 109 tipificar como de alta complexidade os serviços de acolhimento, tal condição não impede que os </w:t>
      </w:r>
      <w:r w:rsidR="007515CD" w:rsidRPr="00BF56C0">
        <w:rPr>
          <w:rFonts w:ascii="Arial" w:hAnsi="Arial" w:cs="Arial"/>
          <w:color w:val="000000"/>
          <w:sz w:val="22"/>
          <w:szCs w:val="22"/>
        </w:rPr>
        <w:t>m</w:t>
      </w:r>
      <w:r w:rsidRPr="00BF56C0">
        <w:rPr>
          <w:rFonts w:ascii="Arial" w:hAnsi="Arial" w:cs="Arial"/>
          <w:color w:val="000000"/>
          <w:sz w:val="22"/>
          <w:szCs w:val="22"/>
        </w:rPr>
        <w:t>unicípios, de qualquer porte, os implantem com recursos próprios, sem prejuízo de cofinanciamento estadual (para aqueles com até cinquenta mil habitantes), ou federal, a partir de  cinquenta mil habitantes, como se tem do art. 14, I, da Resolução CNAS 31, de 31/10/2013 (regionalização), ou, superior a vinte mil habitantes, nas formas e condições pactuadas na Resolução CNAS nº 23, de 27/09/2013, em seu art. 3º, inciso II;</w:t>
      </w:r>
    </w:p>
    <w:p w14:paraId="29A900E1" w14:textId="77777777" w:rsidR="005F7079" w:rsidRDefault="0055429C" w:rsidP="005F707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bCs/>
          <w:sz w:val="22"/>
          <w:szCs w:val="22"/>
        </w:rPr>
        <w:t>CONSIDERANDO</w:t>
      </w:r>
      <w:r w:rsidRPr="00BF56C0">
        <w:rPr>
          <w:rFonts w:ascii="Arial" w:hAnsi="Arial" w:cs="Arial"/>
          <w:sz w:val="22"/>
          <w:szCs w:val="22"/>
        </w:rPr>
        <w:t xml:space="preserve"> a inexistência de políticas de acolhimento familiar no </w:t>
      </w:r>
      <w:r w:rsidRPr="00BF56C0">
        <w:rPr>
          <w:rFonts w:ascii="Arial" w:hAnsi="Arial" w:cs="Arial"/>
          <w:b/>
          <w:bCs/>
          <w:sz w:val="22"/>
          <w:szCs w:val="22"/>
        </w:rPr>
        <w:t>Município de XXXXXXXXXX</w:t>
      </w:r>
      <w:r w:rsidRPr="00BF56C0">
        <w:rPr>
          <w:rFonts w:ascii="Arial" w:hAnsi="Arial" w:cs="Arial"/>
          <w:sz w:val="22"/>
          <w:szCs w:val="22"/>
        </w:rPr>
        <w:t xml:space="preserve">, impossibilitando a aplicação </w:t>
      </w:r>
      <w:r w:rsidR="005F7079">
        <w:rPr>
          <w:rFonts w:ascii="Arial" w:hAnsi="Arial" w:cs="Arial"/>
          <w:sz w:val="22"/>
          <w:szCs w:val="22"/>
        </w:rPr>
        <w:t xml:space="preserve">pelo </w:t>
      </w:r>
      <w:r w:rsidR="005F7079" w:rsidRPr="00BF56C0">
        <w:rPr>
          <w:rFonts w:ascii="Arial" w:hAnsi="Arial" w:cs="Arial"/>
          <w:sz w:val="22"/>
          <w:szCs w:val="22"/>
        </w:rPr>
        <w:t xml:space="preserve">Sistema de Justiça, e até mesmo </w:t>
      </w:r>
      <w:r w:rsidR="005F7079">
        <w:rPr>
          <w:rFonts w:ascii="Arial" w:hAnsi="Arial" w:cs="Arial"/>
          <w:sz w:val="22"/>
          <w:szCs w:val="22"/>
        </w:rPr>
        <w:t>pelo</w:t>
      </w:r>
      <w:r w:rsidR="005F7079" w:rsidRPr="00BF56C0">
        <w:rPr>
          <w:rFonts w:ascii="Arial" w:hAnsi="Arial" w:cs="Arial"/>
          <w:sz w:val="22"/>
          <w:szCs w:val="22"/>
        </w:rPr>
        <w:t xml:space="preserve"> Conselho Tutelar na </w:t>
      </w:r>
      <w:r w:rsidR="005F7079">
        <w:rPr>
          <w:rFonts w:ascii="Arial" w:hAnsi="Arial" w:cs="Arial"/>
          <w:sz w:val="22"/>
          <w:szCs w:val="22"/>
        </w:rPr>
        <w:t>hipótese</w:t>
      </w:r>
      <w:r w:rsidR="005F7079" w:rsidRPr="00BF56C0">
        <w:rPr>
          <w:rFonts w:ascii="Arial" w:hAnsi="Arial" w:cs="Arial"/>
          <w:sz w:val="22"/>
          <w:szCs w:val="22"/>
        </w:rPr>
        <w:t xml:space="preserve"> excepcional</w:t>
      </w:r>
      <w:r w:rsidR="005F7079">
        <w:rPr>
          <w:rFonts w:ascii="Arial" w:hAnsi="Arial" w:cs="Arial"/>
          <w:sz w:val="22"/>
          <w:szCs w:val="22"/>
        </w:rPr>
        <w:t xml:space="preserve"> prevista em lei (art.101, §2º)</w:t>
      </w:r>
      <w:r w:rsidR="005F7079" w:rsidRPr="00BF56C0">
        <w:rPr>
          <w:rFonts w:ascii="Arial" w:hAnsi="Arial" w:cs="Arial"/>
          <w:sz w:val="22"/>
          <w:szCs w:val="22"/>
        </w:rPr>
        <w:t xml:space="preserve">, </w:t>
      </w:r>
      <w:r w:rsidRPr="00BF56C0">
        <w:rPr>
          <w:rFonts w:ascii="Arial" w:hAnsi="Arial" w:cs="Arial"/>
          <w:sz w:val="22"/>
          <w:szCs w:val="22"/>
        </w:rPr>
        <w:t>da medida de proteção pre</w:t>
      </w:r>
      <w:r w:rsidR="00BF56C0" w:rsidRPr="00BF56C0">
        <w:rPr>
          <w:rFonts w:ascii="Arial" w:hAnsi="Arial" w:cs="Arial"/>
          <w:sz w:val="22"/>
          <w:szCs w:val="22"/>
        </w:rPr>
        <w:t>ferencial diante da eventual ruptura de vínculo familiar, nos termos</w:t>
      </w:r>
      <w:r w:rsidRPr="00BF56C0">
        <w:rPr>
          <w:rFonts w:ascii="Arial" w:hAnsi="Arial" w:cs="Arial"/>
          <w:sz w:val="22"/>
          <w:szCs w:val="22"/>
        </w:rPr>
        <w:t xml:space="preserve"> </w:t>
      </w:r>
      <w:r w:rsidR="00BF56C0" w:rsidRPr="00BF56C0">
        <w:rPr>
          <w:rFonts w:ascii="Arial" w:hAnsi="Arial" w:cs="Arial"/>
          <w:sz w:val="22"/>
          <w:szCs w:val="22"/>
        </w:rPr>
        <w:t>dos</w:t>
      </w:r>
      <w:r w:rsidRPr="00BF56C0">
        <w:rPr>
          <w:rFonts w:ascii="Arial" w:hAnsi="Arial" w:cs="Arial"/>
          <w:sz w:val="22"/>
          <w:szCs w:val="22"/>
        </w:rPr>
        <w:t xml:space="preserve"> artigo</w:t>
      </w:r>
      <w:r w:rsidR="00BF56C0" w:rsidRPr="00BF56C0">
        <w:rPr>
          <w:rFonts w:ascii="Arial" w:hAnsi="Arial" w:cs="Arial"/>
          <w:sz w:val="22"/>
          <w:szCs w:val="22"/>
        </w:rPr>
        <w:t>s</w:t>
      </w:r>
      <w:r w:rsidRPr="00BF56C0">
        <w:rPr>
          <w:rFonts w:ascii="Arial" w:hAnsi="Arial" w:cs="Arial"/>
          <w:sz w:val="22"/>
          <w:szCs w:val="22"/>
        </w:rPr>
        <w:t xml:space="preserve"> </w:t>
      </w:r>
      <w:r w:rsidR="00BF56C0" w:rsidRPr="00BF56C0">
        <w:rPr>
          <w:rFonts w:ascii="Arial" w:hAnsi="Arial" w:cs="Arial"/>
          <w:sz w:val="22"/>
          <w:szCs w:val="22"/>
        </w:rPr>
        <w:t xml:space="preserve">34, §1º e </w:t>
      </w:r>
      <w:r w:rsidRPr="00BF56C0">
        <w:rPr>
          <w:rFonts w:ascii="Arial" w:hAnsi="Arial" w:cs="Arial"/>
          <w:sz w:val="22"/>
          <w:szCs w:val="22"/>
        </w:rPr>
        <w:t>101, inciso VII, do ECA;</w:t>
      </w:r>
    </w:p>
    <w:p w14:paraId="53938B82" w14:textId="77777777" w:rsidR="005F7079" w:rsidRDefault="005F7079" w:rsidP="005F707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sz w:val="22"/>
          <w:szCs w:val="22"/>
        </w:rPr>
        <w:t xml:space="preserve">CONSIDERANDO </w:t>
      </w:r>
      <w:r w:rsidRPr="00BF56C0">
        <w:rPr>
          <w:rFonts w:ascii="Arial" w:hAnsi="Arial" w:cs="Arial"/>
          <w:sz w:val="22"/>
          <w:szCs w:val="22"/>
        </w:rPr>
        <w:t xml:space="preserve">que a </w:t>
      </w:r>
      <w:r w:rsidRPr="005F7079">
        <w:rPr>
          <w:rFonts w:ascii="Arial" w:hAnsi="Arial" w:cs="Arial"/>
          <w:sz w:val="22"/>
          <w:szCs w:val="22"/>
        </w:rPr>
        <w:t xml:space="preserve">omissão do referido município em garantir política de atendimento de acolhimento familiar e/ou institucional em seu território </w:t>
      </w:r>
      <w:r w:rsidR="007657CB">
        <w:rPr>
          <w:rFonts w:ascii="Arial" w:hAnsi="Arial" w:cs="Arial"/>
          <w:sz w:val="22"/>
          <w:szCs w:val="22"/>
        </w:rPr>
        <w:t xml:space="preserve">agrava a </w:t>
      </w:r>
      <w:r w:rsidRPr="005F7079">
        <w:rPr>
          <w:rFonts w:ascii="Arial" w:hAnsi="Arial" w:cs="Arial"/>
          <w:sz w:val="22"/>
          <w:szCs w:val="22"/>
        </w:rPr>
        <w:t>situação de risco social em desfavor de crianças e adolescentes porventura afastadas de suas famílias naturais</w:t>
      </w:r>
      <w:r w:rsidRPr="00BF56C0">
        <w:rPr>
          <w:rFonts w:ascii="Arial" w:hAnsi="Arial" w:cs="Arial"/>
          <w:sz w:val="22"/>
          <w:szCs w:val="22"/>
        </w:rPr>
        <w:t>;</w:t>
      </w:r>
    </w:p>
    <w:p w14:paraId="5E5BD6E9" w14:textId="77777777" w:rsidR="005F7079" w:rsidRDefault="005F7079" w:rsidP="005F707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sz w:val="22"/>
          <w:szCs w:val="22"/>
        </w:rPr>
        <w:t>CONSIDERANDO</w:t>
      </w:r>
      <w:r w:rsidRPr="00BF56C0">
        <w:rPr>
          <w:rFonts w:ascii="Arial" w:hAnsi="Arial" w:cs="Arial"/>
          <w:bCs/>
          <w:sz w:val="22"/>
          <w:szCs w:val="22"/>
        </w:rPr>
        <w:t xml:space="preserve"> </w:t>
      </w:r>
      <w:r w:rsidRPr="00BF56C0">
        <w:rPr>
          <w:rFonts w:ascii="Arial" w:hAnsi="Arial" w:cs="Arial"/>
          <w:sz w:val="22"/>
          <w:szCs w:val="22"/>
        </w:rPr>
        <w:t xml:space="preserve">que o ECA dispõe, ainda, que o </w:t>
      </w:r>
      <w:r w:rsidRPr="00BF56C0">
        <w:rPr>
          <w:rFonts w:ascii="Arial" w:hAnsi="Arial" w:cs="Arial"/>
          <w:b/>
          <w:sz w:val="22"/>
          <w:szCs w:val="22"/>
        </w:rPr>
        <w:t>acolhimento familiar</w:t>
      </w:r>
      <w:r>
        <w:rPr>
          <w:rFonts w:ascii="Arial" w:hAnsi="Arial" w:cs="Arial"/>
          <w:b/>
          <w:sz w:val="22"/>
          <w:szCs w:val="22"/>
        </w:rPr>
        <w:t xml:space="preserve"> ou institucional</w:t>
      </w:r>
      <w:r w:rsidRPr="00BF56C0">
        <w:rPr>
          <w:rFonts w:ascii="Arial" w:hAnsi="Arial" w:cs="Arial"/>
          <w:b/>
          <w:sz w:val="22"/>
          <w:szCs w:val="22"/>
        </w:rPr>
        <w:t xml:space="preserve"> </w:t>
      </w:r>
      <w:r w:rsidRPr="00BF56C0">
        <w:rPr>
          <w:rFonts w:ascii="Arial" w:hAnsi="Arial" w:cs="Arial"/>
          <w:sz w:val="22"/>
          <w:szCs w:val="22"/>
        </w:rPr>
        <w:t xml:space="preserve">ocorrerá no </w:t>
      </w:r>
      <w:r w:rsidRPr="00BF56C0">
        <w:rPr>
          <w:rFonts w:ascii="Arial" w:hAnsi="Arial" w:cs="Arial"/>
          <w:b/>
          <w:bCs/>
          <w:sz w:val="22"/>
          <w:szCs w:val="22"/>
        </w:rPr>
        <w:t>local mais próximo à residência dos pais ou do responsável</w:t>
      </w:r>
      <w:r w:rsidRPr="00BF56C0">
        <w:rPr>
          <w:rFonts w:ascii="Arial" w:hAnsi="Arial" w:cs="Arial"/>
          <w:sz w:val="22"/>
          <w:szCs w:val="22"/>
        </w:rPr>
        <w:t>, como parte do esforço para viabilizar a reintegração familiar (art. 101, § 7º, Lei nº 8.069/90);</w:t>
      </w:r>
    </w:p>
    <w:p w14:paraId="04509CF0" w14:textId="77777777" w:rsidR="007657CB" w:rsidRDefault="007657CB" w:rsidP="005F707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3A15312" w14:textId="77777777" w:rsidR="00C62789" w:rsidRDefault="0055429C" w:rsidP="00C6278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sz w:val="22"/>
          <w:szCs w:val="22"/>
        </w:rPr>
        <w:lastRenderedPageBreak/>
        <w:t>CONSIDERANDO</w:t>
      </w:r>
      <w:r w:rsidRPr="00BF56C0">
        <w:rPr>
          <w:rFonts w:ascii="Arial" w:hAnsi="Arial" w:cs="Arial"/>
          <w:bCs/>
          <w:sz w:val="22"/>
          <w:szCs w:val="22"/>
        </w:rPr>
        <w:t xml:space="preserve"> </w:t>
      </w:r>
      <w:r w:rsidRPr="00BF56C0">
        <w:rPr>
          <w:rFonts w:ascii="Arial" w:hAnsi="Arial" w:cs="Arial"/>
          <w:sz w:val="22"/>
          <w:szCs w:val="22"/>
        </w:rPr>
        <w:t xml:space="preserve">a necessidade de ser estruturada, com a mais </w:t>
      </w:r>
      <w:r w:rsidRPr="00BF56C0">
        <w:rPr>
          <w:rFonts w:ascii="Arial" w:hAnsi="Arial" w:cs="Arial"/>
          <w:b/>
          <w:sz w:val="22"/>
          <w:szCs w:val="22"/>
        </w:rPr>
        <w:t>absoluta prioridade</w:t>
      </w:r>
      <w:r w:rsidRPr="00BF56C0">
        <w:rPr>
          <w:rFonts w:ascii="Arial" w:hAnsi="Arial" w:cs="Arial"/>
          <w:sz w:val="22"/>
          <w:szCs w:val="22"/>
        </w:rPr>
        <w:t xml:space="preserve">, uma rede integrada e articulada de políticas de atendimento e apoio à família no </w:t>
      </w:r>
      <w:r w:rsidRPr="00BF56C0">
        <w:rPr>
          <w:rFonts w:ascii="Arial" w:hAnsi="Arial" w:cs="Arial"/>
          <w:b/>
          <w:bCs/>
          <w:sz w:val="22"/>
          <w:szCs w:val="22"/>
        </w:rPr>
        <w:t>Município de XXXXXXXXXX</w:t>
      </w:r>
      <w:r w:rsidRPr="00BF56C0">
        <w:rPr>
          <w:rFonts w:ascii="Arial" w:hAnsi="Arial" w:cs="Arial"/>
          <w:sz w:val="22"/>
          <w:szCs w:val="22"/>
        </w:rPr>
        <w:t>, de modo a garantir o direito à convivência familiar a todas as crianças e adolescentes, notadamente àqueles que se encontram em linha de vulnerabilidade complexa, decorrente da ruptura dos vínculos afetivos e familiares;</w:t>
      </w:r>
    </w:p>
    <w:p w14:paraId="7EFC8FA2" w14:textId="77777777" w:rsidR="00C62789" w:rsidRDefault="00C62789" w:rsidP="00C62789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62789">
        <w:rPr>
          <w:rFonts w:ascii="Arial" w:hAnsi="Arial" w:cs="Arial"/>
          <w:b/>
          <w:sz w:val="22"/>
          <w:szCs w:val="22"/>
        </w:rPr>
        <w:t>CONSIDERANDO</w:t>
      </w:r>
      <w:r w:rsidRPr="00C62789">
        <w:rPr>
          <w:rFonts w:ascii="Arial" w:hAnsi="Arial" w:cs="Arial"/>
          <w:bCs/>
          <w:sz w:val="22"/>
          <w:szCs w:val="22"/>
        </w:rPr>
        <w:t xml:space="preserve"> </w:t>
      </w:r>
      <w:r w:rsidRPr="00C62789">
        <w:rPr>
          <w:rFonts w:ascii="Arial" w:hAnsi="Arial" w:cs="Arial"/>
          <w:sz w:val="22"/>
          <w:szCs w:val="22"/>
        </w:rPr>
        <w:t>o teor da Recomendação Conjunta PGJ/CG nº001, de 26/04/2021, do Ministério Público do Estado da Bahia, que recomenda aos(às) Promotores(as) de Justiça que</w:t>
      </w:r>
      <w:r w:rsidRPr="00C627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fomentem a implementação do serviço de acolhimento familiar no âmbito municipal, tendo em vista suas reais vantagens para o atendimento individualizado e o desenvolvimento sadio de crianças e adolescentes, além de ser modalidade de medida de proteção que deve ter preferência ao acolhimento institucional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62789">
        <w:rPr>
          <w:rFonts w:ascii="Arial" w:hAnsi="Arial" w:cs="Arial"/>
          <w:color w:val="000000"/>
          <w:sz w:val="22"/>
          <w:szCs w:val="22"/>
          <w:shd w:val="clear" w:color="auto" w:fill="FFFFFF"/>
        </w:rPr>
        <w:t>(art.34, §1º, ECA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C627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  </w:t>
      </w:r>
    </w:p>
    <w:p w14:paraId="3A1F3F99" w14:textId="77777777" w:rsidR="007A3952" w:rsidRPr="00BF56C0" w:rsidRDefault="003F4BDC" w:rsidP="007657CB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b/>
          <w:sz w:val="22"/>
          <w:szCs w:val="22"/>
        </w:rPr>
        <w:t>RESOLVE INSTAURAR</w:t>
      </w:r>
      <w:r w:rsidRPr="00BF56C0">
        <w:rPr>
          <w:rFonts w:ascii="Arial" w:hAnsi="Arial" w:cs="Arial"/>
          <w:sz w:val="22"/>
          <w:szCs w:val="22"/>
        </w:rPr>
        <w:t xml:space="preserve">, </w:t>
      </w:r>
      <w:r w:rsidR="00DF4632" w:rsidRPr="00BF56C0">
        <w:rPr>
          <w:rFonts w:ascii="Arial" w:hAnsi="Arial" w:cs="Arial"/>
          <w:sz w:val="22"/>
          <w:szCs w:val="22"/>
        </w:rPr>
        <w:t xml:space="preserve">de ofício, </w:t>
      </w:r>
      <w:r w:rsidR="00787468" w:rsidRPr="00BF56C0">
        <w:rPr>
          <w:rFonts w:ascii="Arial" w:hAnsi="Arial" w:cs="Arial"/>
          <w:sz w:val="22"/>
          <w:szCs w:val="22"/>
        </w:rPr>
        <w:t xml:space="preserve">na forma </w:t>
      </w:r>
      <w:r w:rsidR="00787468" w:rsidRPr="00BF56C0">
        <w:rPr>
          <w:rFonts w:ascii="Arial" w:hAnsi="Arial" w:cs="Arial"/>
          <w:color w:val="000000"/>
          <w:sz w:val="22"/>
          <w:szCs w:val="22"/>
        </w:rPr>
        <w:t>do</w:t>
      </w:r>
      <w:r w:rsidR="004969C0" w:rsidRPr="00BF56C0">
        <w:rPr>
          <w:rFonts w:ascii="Arial" w:hAnsi="Arial" w:cs="Arial"/>
          <w:color w:val="000000"/>
          <w:sz w:val="22"/>
          <w:szCs w:val="22"/>
        </w:rPr>
        <w:t xml:space="preserve"> art.8º, inc.II, da Resolução CNMP nº174/2017</w:t>
      </w:r>
      <w:r w:rsidR="00787468" w:rsidRPr="00BF56C0">
        <w:rPr>
          <w:rFonts w:ascii="Arial" w:hAnsi="Arial" w:cs="Arial"/>
          <w:color w:val="000000"/>
          <w:sz w:val="22"/>
          <w:szCs w:val="22"/>
        </w:rPr>
        <w:t xml:space="preserve"> </w:t>
      </w:r>
      <w:r w:rsidR="004969C0" w:rsidRPr="00BF56C0">
        <w:rPr>
          <w:rFonts w:ascii="Arial" w:hAnsi="Arial" w:cs="Arial"/>
          <w:color w:val="000000"/>
          <w:sz w:val="22"/>
          <w:szCs w:val="22"/>
        </w:rPr>
        <w:t xml:space="preserve">e do </w:t>
      </w:r>
      <w:r w:rsidR="00787468" w:rsidRPr="00BF56C0">
        <w:rPr>
          <w:rFonts w:ascii="Arial" w:hAnsi="Arial" w:cs="Arial"/>
          <w:sz w:val="22"/>
          <w:szCs w:val="22"/>
        </w:rPr>
        <w:t>art.201, inc.VI, da Lei n°8.069/90</w:t>
      </w:r>
      <w:r w:rsidRPr="00BF56C0">
        <w:rPr>
          <w:rFonts w:ascii="Arial" w:hAnsi="Arial" w:cs="Arial"/>
          <w:color w:val="000000"/>
          <w:sz w:val="22"/>
          <w:szCs w:val="22"/>
        </w:rPr>
        <w:t>,</w:t>
      </w:r>
      <w:r w:rsidRPr="00BF56C0">
        <w:rPr>
          <w:rFonts w:ascii="Arial" w:hAnsi="Arial" w:cs="Arial"/>
          <w:sz w:val="22"/>
          <w:szCs w:val="22"/>
        </w:rPr>
        <w:t xml:space="preserve"> </w:t>
      </w:r>
      <w:r w:rsidR="001E0CF1" w:rsidRPr="00BF56C0">
        <w:rPr>
          <w:rFonts w:ascii="Arial" w:hAnsi="Arial" w:cs="Arial"/>
          <w:b/>
          <w:sz w:val="22"/>
          <w:szCs w:val="22"/>
        </w:rPr>
        <w:t>PROCEDIMENTO ADMINISTRATIVO</w:t>
      </w:r>
      <w:r w:rsidRPr="00BF56C0">
        <w:rPr>
          <w:rFonts w:ascii="Arial" w:hAnsi="Arial" w:cs="Arial"/>
          <w:sz w:val="22"/>
          <w:szCs w:val="22"/>
        </w:rPr>
        <w:t xml:space="preserve"> para </w:t>
      </w:r>
      <w:r w:rsidR="007657CB">
        <w:rPr>
          <w:rFonts w:ascii="Arial" w:hAnsi="Arial" w:cs="Arial"/>
          <w:sz w:val="22"/>
          <w:szCs w:val="22"/>
        </w:rPr>
        <w:t xml:space="preserve">fomentar e </w:t>
      </w:r>
      <w:r w:rsidR="003D29D3" w:rsidRPr="00BF56C0">
        <w:rPr>
          <w:rFonts w:ascii="Arial" w:hAnsi="Arial" w:cs="Arial"/>
          <w:sz w:val="22"/>
          <w:szCs w:val="22"/>
        </w:rPr>
        <w:t>a</w:t>
      </w:r>
      <w:r w:rsidR="001E0CF1" w:rsidRPr="00BF56C0">
        <w:rPr>
          <w:rFonts w:ascii="Arial" w:hAnsi="Arial" w:cs="Arial"/>
          <w:sz w:val="22"/>
          <w:szCs w:val="22"/>
        </w:rPr>
        <w:t xml:space="preserve">companhar </w:t>
      </w:r>
      <w:r w:rsidR="007657CB">
        <w:rPr>
          <w:rFonts w:ascii="Arial" w:hAnsi="Arial" w:cs="Arial"/>
          <w:sz w:val="22"/>
          <w:szCs w:val="22"/>
        </w:rPr>
        <w:t xml:space="preserve">a implantação do </w:t>
      </w:r>
      <w:r w:rsidR="004A273F" w:rsidRPr="00BF56C0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7657CB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Serviço de Acolhimento </w:t>
      </w:r>
      <w:r w:rsidR="004A273F" w:rsidRPr="00BF56C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Familiar </w:t>
      </w:r>
      <w:r w:rsidR="007657CB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- SAF</w:t>
      </w:r>
      <w:r w:rsidR="004A273F" w:rsidRPr="00BF56C0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7657CB">
        <w:rPr>
          <w:rFonts w:ascii="Arial" w:hAnsi="Arial" w:cs="Arial"/>
          <w:color w:val="000000"/>
          <w:sz w:val="22"/>
          <w:szCs w:val="22"/>
          <w:lang w:val="pt-PT"/>
        </w:rPr>
        <w:t>n</w:t>
      </w:r>
      <w:r w:rsidR="004A273F" w:rsidRPr="00BF56C0">
        <w:rPr>
          <w:rFonts w:ascii="Arial" w:hAnsi="Arial" w:cs="Arial"/>
          <w:color w:val="000000"/>
          <w:sz w:val="22"/>
          <w:szCs w:val="22"/>
          <w:lang w:val="pt-PT"/>
        </w:rPr>
        <w:t xml:space="preserve">o </w:t>
      </w:r>
      <w:r w:rsidR="004A273F" w:rsidRPr="00BF56C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M</w:t>
      </w:r>
      <w:r w:rsidR="004B14E9" w:rsidRPr="00BF56C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>unicípio de</w:t>
      </w:r>
      <w:r w:rsidR="004A273F" w:rsidRPr="00BF56C0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XXXX</w:t>
      </w:r>
      <w:r w:rsidR="007657CB">
        <w:rPr>
          <w:rFonts w:ascii="Arial" w:hAnsi="Arial" w:cs="Arial"/>
          <w:color w:val="000000"/>
          <w:sz w:val="22"/>
          <w:szCs w:val="22"/>
          <w:lang w:val="pt-PT"/>
        </w:rPr>
        <w:t>.</w:t>
      </w:r>
    </w:p>
    <w:p w14:paraId="5BD7B343" w14:textId="77777777" w:rsidR="007657CB" w:rsidRPr="00BF56C0" w:rsidRDefault="007657CB" w:rsidP="007657CB">
      <w:pPr>
        <w:pStyle w:val="NormalWeb"/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04F3A4" w14:textId="77777777" w:rsidR="007657CB" w:rsidRPr="00BF56C0" w:rsidRDefault="007657CB" w:rsidP="007657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6C0">
        <w:rPr>
          <w:rFonts w:ascii="Arial" w:hAnsi="Arial" w:cs="Arial"/>
          <w:sz w:val="22"/>
          <w:szCs w:val="22"/>
        </w:rPr>
        <w:tab/>
        <w:t>Resolve, por isso, promover a realização de diligências para posterior adoção das medidas cabíveis. Preliminarmente, determina:</w:t>
      </w:r>
    </w:p>
    <w:p w14:paraId="4203E6C5" w14:textId="77777777" w:rsidR="007657CB" w:rsidRPr="00BF56C0" w:rsidRDefault="007657CB" w:rsidP="007657C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B8E7B6" w14:textId="77777777" w:rsidR="007657CB" w:rsidRPr="00BF56C0" w:rsidRDefault="007657CB" w:rsidP="007657C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56C0">
        <w:rPr>
          <w:rFonts w:ascii="Arial" w:hAnsi="Arial" w:cs="Arial"/>
          <w:b/>
          <w:color w:val="000000"/>
          <w:sz w:val="22"/>
          <w:szCs w:val="22"/>
        </w:rPr>
        <w:t>a autuação desta portaria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, registrando-se a instauração deste PA </w:t>
      </w:r>
      <w:r w:rsidRPr="00BF56C0">
        <w:rPr>
          <w:rFonts w:ascii="Arial" w:hAnsi="Arial" w:cs="Arial"/>
          <w:sz w:val="22"/>
          <w:szCs w:val="22"/>
        </w:rPr>
        <w:t>no IDEA, conforme determina o art. 1º do Ato Normativo nº 013/2009 da PGJ/BA;</w:t>
      </w:r>
    </w:p>
    <w:p w14:paraId="129E0A49" w14:textId="77777777" w:rsidR="007657CB" w:rsidRPr="00BF56C0" w:rsidRDefault="007657CB" w:rsidP="007657CB">
      <w:p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53FD4BD7" w14:textId="77777777" w:rsidR="003F10F2" w:rsidRDefault="007657CB" w:rsidP="003F10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56C0">
        <w:rPr>
          <w:rFonts w:ascii="Arial" w:hAnsi="Arial" w:cs="Arial"/>
          <w:sz w:val="22"/>
          <w:szCs w:val="22"/>
        </w:rPr>
        <w:t>a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fixação de cópia da presente portaria em local de costume, na forma prevista nos arts. 7º, X e 22, § 2º, da Resolução nº 006/2009, do Colégio de Procuradores de Justiça do Ministério Público do Estado da Bahia, sem prejuízo da remessa de extrato para </w:t>
      </w:r>
      <w:r w:rsidRPr="00BF56C0">
        <w:rPr>
          <w:rFonts w:ascii="Arial" w:hAnsi="Arial" w:cs="Arial"/>
          <w:b/>
          <w:color w:val="000000"/>
          <w:sz w:val="22"/>
          <w:szCs w:val="22"/>
        </w:rPr>
        <w:t>publicação</w:t>
      </w:r>
      <w:r w:rsidRPr="00BF56C0">
        <w:rPr>
          <w:rFonts w:ascii="Arial" w:hAnsi="Arial" w:cs="Arial"/>
          <w:color w:val="000000"/>
          <w:sz w:val="22"/>
          <w:szCs w:val="22"/>
        </w:rPr>
        <w:t xml:space="preserve"> no DJe;</w:t>
      </w:r>
    </w:p>
    <w:p w14:paraId="37534F39" w14:textId="77777777" w:rsidR="003F10F2" w:rsidRDefault="003F10F2" w:rsidP="003F10F2">
      <w:pPr>
        <w:pStyle w:val="PargrafodaLista"/>
        <w:rPr>
          <w:rFonts w:ascii="Arial" w:hAnsi="Arial" w:cs="Arial"/>
          <w:b/>
          <w:color w:val="000000"/>
          <w:sz w:val="22"/>
          <w:szCs w:val="22"/>
        </w:rPr>
      </w:pPr>
    </w:p>
    <w:p w14:paraId="12130890" w14:textId="77777777" w:rsidR="00C62789" w:rsidRDefault="00C62789" w:rsidP="003F10F2">
      <w:pPr>
        <w:pStyle w:val="PargrafodaLista"/>
        <w:rPr>
          <w:rFonts w:ascii="Arial" w:hAnsi="Arial" w:cs="Arial"/>
          <w:b/>
          <w:color w:val="000000"/>
          <w:sz w:val="22"/>
          <w:szCs w:val="22"/>
        </w:rPr>
      </w:pPr>
    </w:p>
    <w:p w14:paraId="7F3C4165" w14:textId="77777777" w:rsidR="003F10F2" w:rsidRDefault="007657CB" w:rsidP="003F10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10F2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 expedição de ofícios 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de comunicação da instauração deste Procedimento Administrativo, acompanhados de cópia da presente Portaria, </w:t>
      </w: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ao(à)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Prefeito(a), ao(à) Secretário(a) Municipal de Assistência Social, aos membros do CMDCA e do Conselho Tutelar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, convidando-os para </w:t>
      </w: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reunião virtual/presencial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 no </w:t>
      </w: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dia __/___/___, às __:__ horas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, para o fim de discutir o objeto do procedimento; </w:t>
      </w:r>
    </w:p>
    <w:p w14:paraId="45A5ABAA" w14:textId="77777777" w:rsidR="003F10F2" w:rsidRDefault="003F10F2" w:rsidP="003F10F2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14:paraId="7FB768DA" w14:textId="77777777" w:rsidR="003F10F2" w:rsidRDefault="003F10F2" w:rsidP="003F10F2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14:paraId="3A3E7A11" w14:textId="77777777" w:rsidR="003F10F2" w:rsidRDefault="007657CB" w:rsidP="003F10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Solicite-se ao Presidente do CMDCA</w:t>
      </w:r>
      <w:r w:rsidR="003F10F2">
        <w:rPr>
          <w:rFonts w:ascii="Arial" w:hAnsi="Arial" w:cs="Arial"/>
          <w:color w:val="000000"/>
          <w:sz w:val="22"/>
          <w:szCs w:val="22"/>
        </w:rPr>
        <w:t xml:space="preserve">, </w:t>
      </w:r>
      <w:r w:rsidR="003F10F2" w:rsidRPr="003F10F2">
        <w:rPr>
          <w:rFonts w:ascii="Arial" w:hAnsi="Arial" w:cs="Arial"/>
          <w:color w:val="000000"/>
          <w:sz w:val="22"/>
          <w:szCs w:val="22"/>
        </w:rPr>
        <w:t>no prazo de 10 (dez) dias,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 informações sobre a existência de deliberações acerca da necessidade de implantação de serviços de acolhimento familiar</w:t>
      </w:r>
      <w:r w:rsidR="003F10F2" w:rsidRPr="003F10F2">
        <w:rPr>
          <w:rFonts w:ascii="Arial" w:hAnsi="Arial" w:cs="Arial"/>
          <w:color w:val="000000"/>
          <w:sz w:val="22"/>
          <w:szCs w:val="22"/>
        </w:rPr>
        <w:t xml:space="preserve"> ou institucional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 no território municipal;</w:t>
      </w:r>
    </w:p>
    <w:p w14:paraId="09DDB638" w14:textId="77777777" w:rsidR="003F10F2" w:rsidRDefault="003F10F2" w:rsidP="003F10F2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14:paraId="19A4463B" w14:textId="77777777" w:rsidR="00812F13" w:rsidRPr="00A11D31" w:rsidRDefault="007657CB" w:rsidP="003F10F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Solicite-se</w:t>
      </w:r>
      <w:r w:rsidR="003F10F2" w:rsidRPr="003F10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F10F2">
        <w:rPr>
          <w:rFonts w:ascii="Arial" w:hAnsi="Arial" w:cs="Arial"/>
          <w:b/>
          <w:bCs/>
          <w:color w:val="000000"/>
          <w:sz w:val="22"/>
          <w:szCs w:val="22"/>
        </w:rPr>
        <w:t>ao Conselho Tutelar</w:t>
      </w:r>
      <w:r w:rsidR="003F10F2" w:rsidRPr="003F10F2">
        <w:rPr>
          <w:rFonts w:ascii="Arial" w:hAnsi="Arial" w:cs="Arial"/>
          <w:color w:val="000000"/>
          <w:sz w:val="22"/>
          <w:szCs w:val="22"/>
        </w:rPr>
        <w:t>, no prazo de 10 (dez) dias,</w:t>
      </w:r>
      <w:r w:rsidRPr="003F10F2">
        <w:rPr>
          <w:rFonts w:ascii="Arial" w:hAnsi="Arial" w:cs="Arial"/>
          <w:color w:val="000000"/>
          <w:sz w:val="22"/>
          <w:szCs w:val="22"/>
        </w:rPr>
        <w:t xml:space="preserve"> informações acerca do suporte recebido da rede socioassistencial do Município quando identificada a ruptura de vínculos familiares em desfavor de crianças e adolescentes e a necessidade de aplicação da medida de proteção de acolhimento institucional ou familiar</w:t>
      </w:r>
      <w:r w:rsidR="003F10F2">
        <w:rPr>
          <w:rFonts w:ascii="Arial" w:hAnsi="Arial" w:cs="Arial"/>
          <w:color w:val="000000"/>
          <w:sz w:val="22"/>
          <w:szCs w:val="22"/>
        </w:rPr>
        <w:t>;</w:t>
      </w:r>
    </w:p>
    <w:p w14:paraId="4E270EA3" w14:textId="77777777" w:rsidR="003F10F2" w:rsidRPr="00A11D31" w:rsidRDefault="003F10F2" w:rsidP="003F10F2">
      <w:p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B696ED0" w14:textId="77777777" w:rsidR="00955ABD" w:rsidRPr="00A11D31" w:rsidRDefault="00955ABD" w:rsidP="00BF56C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1D31">
        <w:rPr>
          <w:rFonts w:ascii="Arial" w:hAnsi="Arial" w:cs="Arial"/>
          <w:color w:val="000000"/>
          <w:sz w:val="22"/>
          <w:szCs w:val="22"/>
        </w:rPr>
        <w:t xml:space="preserve">encaminhe-se cópia desta portaria ao Centro de Apoio Operacional da Criança e do Adolescente – CAOCA, para ciência, tendo em vista se tratar de temática relacionada ao </w:t>
      </w:r>
      <w:r w:rsidRPr="00A11D31">
        <w:rPr>
          <w:rFonts w:ascii="Arial" w:hAnsi="Arial" w:cs="Arial"/>
          <w:b/>
          <w:bCs/>
          <w:color w:val="000000"/>
          <w:sz w:val="22"/>
          <w:szCs w:val="22"/>
        </w:rPr>
        <w:t>Pro</w:t>
      </w:r>
      <w:r w:rsidR="00F212CF" w:rsidRPr="00A11D31">
        <w:rPr>
          <w:rFonts w:ascii="Arial" w:hAnsi="Arial" w:cs="Arial"/>
          <w:b/>
          <w:bCs/>
          <w:color w:val="000000"/>
          <w:sz w:val="22"/>
          <w:szCs w:val="22"/>
        </w:rPr>
        <w:t>jeto Tecendo o Amanhã</w:t>
      </w:r>
      <w:r w:rsidRPr="00A11D31">
        <w:rPr>
          <w:rFonts w:ascii="Arial" w:hAnsi="Arial" w:cs="Arial"/>
          <w:color w:val="000000"/>
          <w:sz w:val="22"/>
          <w:szCs w:val="22"/>
        </w:rPr>
        <w:t>.</w:t>
      </w:r>
    </w:p>
    <w:p w14:paraId="26CCF51C" w14:textId="77777777" w:rsidR="00B22C6F" w:rsidRPr="00A11D31" w:rsidRDefault="00B22C6F" w:rsidP="00BF56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FE3FAF5" w14:textId="77777777" w:rsidR="00A81848" w:rsidRPr="00A11D31" w:rsidRDefault="00A81848" w:rsidP="00BF56C0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11D31">
        <w:rPr>
          <w:rFonts w:ascii="Arial" w:hAnsi="Arial" w:cs="Arial"/>
          <w:color w:val="000000"/>
          <w:sz w:val="22"/>
          <w:szCs w:val="22"/>
        </w:rPr>
        <w:t>Registre-se no IDEA as diligências adotadas, mantendo atualizadas as anotações relativas à movimentação deste procedimento.</w:t>
      </w:r>
    </w:p>
    <w:p w14:paraId="081F3CEF" w14:textId="77777777" w:rsidR="003F4BDC" w:rsidRPr="00A11D31" w:rsidRDefault="003F4BDC" w:rsidP="00BF56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14:paraId="31714B95" w14:textId="77777777" w:rsidR="003F4BDC" w:rsidRPr="00A11D31" w:rsidRDefault="003F4BDC" w:rsidP="00BF56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1D31">
        <w:rPr>
          <w:rFonts w:ascii="Arial" w:hAnsi="Arial" w:cs="Arial"/>
          <w:color w:val="000000"/>
          <w:sz w:val="22"/>
          <w:szCs w:val="22"/>
        </w:rPr>
        <w:tab/>
        <w:t>Cumpra-se.</w:t>
      </w:r>
      <w:r w:rsidRPr="00A11D31">
        <w:rPr>
          <w:rFonts w:ascii="Arial" w:hAnsi="Arial" w:cs="Arial"/>
          <w:color w:val="000000"/>
          <w:sz w:val="22"/>
          <w:szCs w:val="22"/>
        </w:rPr>
        <w:tab/>
      </w:r>
    </w:p>
    <w:p w14:paraId="626D53CA" w14:textId="77777777" w:rsidR="003F4BDC" w:rsidRPr="00A11D31" w:rsidRDefault="003F4BDC" w:rsidP="00BF56C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7346339" w14:textId="77777777" w:rsidR="003F4BDC" w:rsidRPr="00A11D31" w:rsidRDefault="003F4BDC" w:rsidP="00BF56C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11D31">
        <w:rPr>
          <w:rFonts w:ascii="Arial" w:hAnsi="Arial" w:cs="Arial"/>
          <w:color w:val="000000"/>
          <w:sz w:val="22"/>
          <w:szCs w:val="22"/>
        </w:rPr>
        <w:tab/>
      </w:r>
      <w:r w:rsidR="00F828DD" w:rsidRPr="00A11D31">
        <w:rPr>
          <w:rFonts w:ascii="Arial" w:hAnsi="Arial" w:cs="Arial"/>
          <w:color w:val="000000"/>
          <w:sz w:val="22"/>
          <w:szCs w:val="22"/>
        </w:rPr>
        <w:t>Município</w:t>
      </w:r>
      <w:r w:rsidRPr="00A11D3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28DD" w:rsidRPr="00A11D31">
        <w:rPr>
          <w:rFonts w:ascii="Arial" w:hAnsi="Arial" w:cs="Arial"/>
          <w:color w:val="000000"/>
          <w:sz w:val="22"/>
          <w:szCs w:val="22"/>
        </w:rPr>
        <w:t>XX</w:t>
      </w:r>
      <w:r w:rsidRPr="00A11D31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828DD" w:rsidRPr="00A11D31">
        <w:rPr>
          <w:rFonts w:ascii="Arial" w:hAnsi="Arial" w:cs="Arial"/>
          <w:color w:val="000000"/>
          <w:sz w:val="22"/>
          <w:szCs w:val="22"/>
        </w:rPr>
        <w:t>xxxxxx</w:t>
      </w:r>
      <w:r w:rsidR="00136450" w:rsidRPr="00A11D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1D31">
        <w:rPr>
          <w:rFonts w:ascii="Arial" w:hAnsi="Arial" w:cs="Arial"/>
          <w:color w:val="000000"/>
          <w:sz w:val="22"/>
          <w:szCs w:val="22"/>
        </w:rPr>
        <w:t>de 20</w:t>
      </w:r>
      <w:r w:rsidR="00F828DD" w:rsidRPr="00A11D31">
        <w:rPr>
          <w:rFonts w:ascii="Arial" w:hAnsi="Arial" w:cs="Arial"/>
          <w:color w:val="000000"/>
          <w:sz w:val="22"/>
          <w:szCs w:val="22"/>
        </w:rPr>
        <w:t>21</w:t>
      </w:r>
      <w:r w:rsidRPr="00A11D31">
        <w:rPr>
          <w:rFonts w:ascii="Arial" w:hAnsi="Arial" w:cs="Arial"/>
          <w:color w:val="000000"/>
          <w:sz w:val="22"/>
          <w:szCs w:val="22"/>
        </w:rPr>
        <w:t>.</w:t>
      </w:r>
    </w:p>
    <w:p w14:paraId="4FCF3854" w14:textId="77777777" w:rsidR="009700F4" w:rsidRPr="00A11D31" w:rsidRDefault="009700F4" w:rsidP="00BF56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B0D850" w14:textId="77777777" w:rsidR="00812F13" w:rsidRPr="00A11D31" w:rsidRDefault="00812F13" w:rsidP="00BF56C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676130" w14:textId="77777777" w:rsidR="00F828DD" w:rsidRPr="00A11D31" w:rsidRDefault="00F828DD" w:rsidP="00BF56C0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D31">
        <w:rPr>
          <w:rFonts w:ascii="Arial" w:hAnsi="Arial" w:cs="Arial"/>
          <w:b/>
          <w:color w:val="000000"/>
          <w:sz w:val="22"/>
          <w:szCs w:val="22"/>
        </w:rPr>
        <w:t xml:space="preserve">  XXXXXXXXXXXXX</w:t>
      </w:r>
    </w:p>
    <w:p w14:paraId="5B082608" w14:textId="77777777" w:rsidR="003F4BDC" w:rsidRPr="00A11D31" w:rsidRDefault="00F828DD" w:rsidP="00040232">
      <w:pPr>
        <w:pStyle w:val="Standard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11D31">
        <w:rPr>
          <w:rFonts w:ascii="Arial" w:hAnsi="Arial" w:cs="Arial"/>
          <w:color w:val="000000"/>
          <w:sz w:val="22"/>
          <w:szCs w:val="22"/>
        </w:rPr>
        <w:t>P</w:t>
      </w:r>
      <w:r w:rsidR="00136450" w:rsidRPr="00A11D31">
        <w:rPr>
          <w:rFonts w:ascii="Arial" w:hAnsi="Arial" w:cs="Arial"/>
          <w:color w:val="000000"/>
          <w:sz w:val="22"/>
          <w:szCs w:val="22"/>
        </w:rPr>
        <w:t>romotor</w:t>
      </w:r>
      <w:r w:rsidRPr="00A11D31">
        <w:rPr>
          <w:rFonts w:ascii="Arial" w:hAnsi="Arial" w:cs="Arial"/>
          <w:color w:val="000000"/>
          <w:sz w:val="22"/>
          <w:szCs w:val="22"/>
        </w:rPr>
        <w:t>(</w:t>
      </w:r>
      <w:r w:rsidR="00136450" w:rsidRPr="00A11D31">
        <w:rPr>
          <w:rFonts w:ascii="Arial" w:hAnsi="Arial" w:cs="Arial"/>
          <w:color w:val="000000"/>
          <w:sz w:val="22"/>
          <w:szCs w:val="22"/>
        </w:rPr>
        <w:t>a</w:t>
      </w:r>
      <w:r w:rsidRPr="00A11D31">
        <w:rPr>
          <w:rFonts w:ascii="Arial" w:hAnsi="Arial" w:cs="Arial"/>
          <w:color w:val="000000"/>
          <w:sz w:val="22"/>
          <w:szCs w:val="22"/>
        </w:rPr>
        <w:t>)</w:t>
      </w:r>
      <w:r w:rsidR="00136450" w:rsidRPr="00A11D31">
        <w:rPr>
          <w:rFonts w:ascii="Arial" w:hAnsi="Arial" w:cs="Arial"/>
          <w:color w:val="000000"/>
          <w:sz w:val="22"/>
          <w:szCs w:val="22"/>
        </w:rPr>
        <w:t xml:space="preserve"> de Justiça </w:t>
      </w:r>
    </w:p>
    <w:sectPr w:rsidR="003F4BDC" w:rsidRPr="00A11D31">
      <w:headerReference w:type="default" r:id="rId8"/>
      <w:footerReference w:type="default" r:id="rId9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13B3" w14:textId="77777777" w:rsidR="00A11D31" w:rsidRDefault="00A11D31" w:rsidP="004E4EEA">
      <w:r>
        <w:separator/>
      </w:r>
    </w:p>
  </w:endnote>
  <w:endnote w:type="continuationSeparator" w:id="0">
    <w:p w14:paraId="79A1BBB2" w14:textId="77777777" w:rsidR="00A11D31" w:rsidRDefault="00A11D31" w:rsidP="004E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UXDR I+ Az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9A3B" w14:textId="77777777" w:rsidR="00507F08" w:rsidRDefault="00507F08">
    <w:pPr>
      <w:pStyle w:val="Rodap"/>
    </w:pPr>
    <w:r>
      <w:rPr>
        <w:noProof/>
        <w:lang w:val="pt-BR" w:eastAsia="pt-BR"/>
      </w:rPr>
      <w:tab/>
    </w:r>
    <w:r w:rsidR="004A273F">
      <w:pict w14:anchorId="4F3B1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39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B265" w14:textId="77777777" w:rsidR="00A11D31" w:rsidRDefault="00A11D31" w:rsidP="004E4EEA">
      <w:r>
        <w:separator/>
      </w:r>
    </w:p>
  </w:footnote>
  <w:footnote w:type="continuationSeparator" w:id="0">
    <w:p w14:paraId="66569AF1" w14:textId="77777777" w:rsidR="00A11D31" w:rsidRDefault="00A11D31" w:rsidP="004E4EEA">
      <w:r>
        <w:continuationSeparator/>
      </w:r>
    </w:p>
  </w:footnote>
  <w:footnote w:id="1">
    <w:p w14:paraId="287431C9" w14:textId="77777777" w:rsidR="00DC13D8" w:rsidRPr="00A11D31" w:rsidRDefault="00DC13D8" w:rsidP="00DC13D8">
      <w:pPr>
        <w:jc w:val="both"/>
        <w:rPr>
          <w:rFonts w:cs="Calibri"/>
          <w:bCs/>
          <w:color w:val="000000"/>
          <w:sz w:val="20"/>
          <w:szCs w:val="20"/>
          <w:lang w:eastAsia="ar-SA" w:bidi="ar-SA"/>
        </w:rPr>
      </w:pPr>
      <w:r>
        <w:rPr>
          <w:rStyle w:val="Refdenotaderodap"/>
        </w:rPr>
        <w:footnoteRef/>
      </w:r>
      <w:r>
        <w:t xml:space="preserve"> </w:t>
      </w:r>
      <w:r w:rsidRPr="00A11D31">
        <w:rPr>
          <w:rFonts w:ascii="Calibri" w:hAnsi="Calibri" w:cs="Calibri"/>
          <w:bCs/>
          <w:color w:val="000000"/>
          <w:sz w:val="20"/>
          <w:szCs w:val="20"/>
        </w:rPr>
        <w:t>Adaptado d</w:t>
      </w:r>
      <w:r w:rsidR="007E441E" w:rsidRPr="00A11D31">
        <w:rPr>
          <w:rFonts w:ascii="Calibri" w:hAnsi="Calibri" w:cs="Calibri"/>
          <w:bCs/>
          <w:color w:val="000000"/>
          <w:sz w:val="20"/>
          <w:szCs w:val="20"/>
        </w:rPr>
        <w:t>o</w:t>
      </w:r>
      <w:r w:rsidRPr="00A11D3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11D31">
        <w:rPr>
          <w:rFonts w:ascii="Calibri" w:hAnsi="Calibri" w:cs="Calibri"/>
          <w:bCs/>
          <w:color w:val="000000"/>
          <w:sz w:val="20"/>
          <w:szCs w:val="20"/>
          <w:lang w:val="pt-PT" w:eastAsia="ar-SA" w:bidi="ar-SA"/>
        </w:rPr>
        <w:t xml:space="preserve">modelo elaborado </w:t>
      </w:r>
      <w:r w:rsidRPr="00A11D31">
        <w:rPr>
          <w:rFonts w:ascii="Calibri" w:hAnsi="Calibri" w:cs="Calibri"/>
          <w:bCs/>
          <w:color w:val="000000"/>
          <w:sz w:val="20"/>
          <w:szCs w:val="20"/>
        </w:rPr>
        <w:t>pelo MP</w:t>
      </w:r>
      <w:r w:rsidR="00F3381F" w:rsidRPr="00A11D31">
        <w:rPr>
          <w:rFonts w:ascii="Calibri" w:hAnsi="Calibri" w:cs="Calibri"/>
          <w:bCs/>
          <w:color w:val="000000"/>
          <w:sz w:val="20"/>
          <w:szCs w:val="20"/>
        </w:rPr>
        <w:t>ES</w:t>
      </w:r>
    </w:p>
    <w:p w14:paraId="0CA6C556" w14:textId="77777777" w:rsidR="00DC13D8" w:rsidRPr="00C62789" w:rsidRDefault="00DC13D8" w:rsidP="00DC13D8">
      <w:pPr>
        <w:rPr>
          <w:rFonts w:ascii="Verdana" w:hAnsi="Verdana" w:cs="Verdana"/>
          <w:bCs/>
          <w:color w:val="000000"/>
          <w:sz w:val="20"/>
          <w:szCs w:val="20"/>
        </w:rPr>
      </w:pPr>
    </w:p>
    <w:p w14:paraId="74ED3B7F" w14:textId="77777777" w:rsidR="00000000" w:rsidRDefault="00A11D31" w:rsidP="00DC1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C215" w14:textId="77777777" w:rsidR="00462DBE" w:rsidRDefault="00462DBE">
    <w:pPr>
      <w:pStyle w:val="Cabealho"/>
    </w:pPr>
    <w:r>
      <w:t>[Digite aqui]</w:t>
    </w:r>
  </w:p>
  <w:p w14:paraId="40227127" w14:textId="77777777" w:rsidR="00462DBE" w:rsidRDefault="00A11D31">
    <w:pPr>
      <w:pStyle w:val="Cabealho"/>
    </w:pPr>
    <w:r>
      <w:rPr>
        <w:noProof/>
      </w:rPr>
      <w:pict w14:anchorId="31B38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17.25pt;margin-top:6pt;width:595.2pt;height:121.2pt;z-index:1;visibility:visible;mso-position-horizontal-relative:page;mso-position-vertical-relative:page" filled="t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6DE44DC"/>
    <w:multiLevelType w:val="hybridMultilevel"/>
    <w:tmpl w:val="7B7CB122"/>
    <w:lvl w:ilvl="0" w:tplc="30CC72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C273A6"/>
    <w:multiLevelType w:val="hybridMultilevel"/>
    <w:tmpl w:val="9F5035CC"/>
    <w:lvl w:ilvl="0" w:tplc="11BCB7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E3E3EDC"/>
    <w:multiLevelType w:val="hybridMultilevel"/>
    <w:tmpl w:val="132287C8"/>
    <w:lvl w:ilvl="0" w:tplc="D71ABD56">
      <w:start w:val="1"/>
      <w:numFmt w:val="upperRoman"/>
      <w:lvlText w:val="(%1)"/>
      <w:lvlJc w:val="left"/>
      <w:pPr>
        <w:ind w:left="17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B6D0BCE"/>
    <w:multiLevelType w:val="hybridMultilevel"/>
    <w:tmpl w:val="BD5CF1A2"/>
    <w:lvl w:ilvl="0" w:tplc="F7D4296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1353C66"/>
    <w:multiLevelType w:val="hybridMultilevel"/>
    <w:tmpl w:val="EE106832"/>
    <w:lvl w:ilvl="0" w:tplc="B5C82D42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1E82550"/>
    <w:multiLevelType w:val="hybridMultilevel"/>
    <w:tmpl w:val="FAE8295A"/>
    <w:lvl w:ilvl="0" w:tplc="26DAEF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CEE19F7"/>
    <w:multiLevelType w:val="hybridMultilevel"/>
    <w:tmpl w:val="372851D0"/>
    <w:lvl w:ilvl="0" w:tplc="661A518E">
      <w:start w:val="1"/>
      <w:numFmt w:val="upperRoman"/>
      <w:lvlText w:val="(%1)"/>
      <w:lvlJc w:val="left"/>
      <w:pPr>
        <w:ind w:left="17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000"/>
    <w:rsid w:val="0002483F"/>
    <w:rsid w:val="00040232"/>
    <w:rsid w:val="00052E85"/>
    <w:rsid w:val="00064B8A"/>
    <w:rsid w:val="000D4372"/>
    <w:rsid w:val="000E6D6C"/>
    <w:rsid w:val="0011092F"/>
    <w:rsid w:val="001111EC"/>
    <w:rsid w:val="0011243C"/>
    <w:rsid w:val="00113030"/>
    <w:rsid w:val="00132460"/>
    <w:rsid w:val="00136450"/>
    <w:rsid w:val="00140CC2"/>
    <w:rsid w:val="001471B4"/>
    <w:rsid w:val="00157528"/>
    <w:rsid w:val="001A2374"/>
    <w:rsid w:val="001D174C"/>
    <w:rsid w:val="001D2055"/>
    <w:rsid w:val="001D28BA"/>
    <w:rsid w:val="001E0CF1"/>
    <w:rsid w:val="002100BE"/>
    <w:rsid w:val="002141B4"/>
    <w:rsid w:val="00225654"/>
    <w:rsid w:val="0024557D"/>
    <w:rsid w:val="0026637F"/>
    <w:rsid w:val="002A41D2"/>
    <w:rsid w:val="002E2608"/>
    <w:rsid w:val="00300736"/>
    <w:rsid w:val="00311E74"/>
    <w:rsid w:val="003236AF"/>
    <w:rsid w:val="0037420B"/>
    <w:rsid w:val="003A4BF4"/>
    <w:rsid w:val="003B5AD4"/>
    <w:rsid w:val="003C36C7"/>
    <w:rsid w:val="003D29D3"/>
    <w:rsid w:val="003E576F"/>
    <w:rsid w:val="003F10F2"/>
    <w:rsid w:val="003F3253"/>
    <w:rsid w:val="003F4BDC"/>
    <w:rsid w:val="004509FC"/>
    <w:rsid w:val="00455310"/>
    <w:rsid w:val="00462DBE"/>
    <w:rsid w:val="004700A9"/>
    <w:rsid w:val="004969C0"/>
    <w:rsid w:val="004A20B9"/>
    <w:rsid w:val="004A2338"/>
    <w:rsid w:val="004A273F"/>
    <w:rsid w:val="004B14E9"/>
    <w:rsid w:val="004B61F9"/>
    <w:rsid w:val="004B7D1C"/>
    <w:rsid w:val="004E126A"/>
    <w:rsid w:val="004E4EEA"/>
    <w:rsid w:val="004E4FF3"/>
    <w:rsid w:val="004F7549"/>
    <w:rsid w:val="004F7818"/>
    <w:rsid w:val="00507F08"/>
    <w:rsid w:val="0055429C"/>
    <w:rsid w:val="00572843"/>
    <w:rsid w:val="005F7079"/>
    <w:rsid w:val="00627E4D"/>
    <w:rsid w:val="0064395F"/>
    <w:rsid w:val="006535E3"/>
    <w:rsid w:val="006544C2"/>
    <w:rsid w:val="006771E5"/>
    <w:rsid w:val="006A097A"/>
    <w:rsid w:val="006B0230"/>
    <w:rsid w:val="00710E60"/>
    <w:rsid w:val="007368DC"/>
    <w:rsid w:val="007515CD"/>
    <w:rsid w:val="00757B20"/>
    <w:rsid w:val="0076154A"/>
    <w:rsid w:val="007657CB"/>
    <w:rsid w:val="00787468"/>
    <w:rsid w:val="007A32BA"/>
    <w:rsid w:val="007A3952"/>
    <w:rsid w:val="007E3A3C"/>
    <w:rsid w:val="007E441E"/>
    <w:rsid w:val="008105CE"/>
    <w:rsid w:val="00812F13"/>
    <w:rsid w:val="008811E1"/>
    <w:rsid w:val="008B6CBD"/>
    <w:rsid w:val="008C3079"/>
    <w:rsid w:val="008D4568"/>
    <w:rsid w:val="0090252F"/>
    <w:rsid w:val="009261E0"/>
    <w:rsid w:val="00941CF8"/>
    <w:rsid w:val="0094583C"/>
    <w:rsid w:val="00951171"/>
    <w:rsid w:val="00953201"/>
    <w:rsid w:val="00953A6B"/>
    <w:rsid w:val="00955ABD"/>
    <w:rsid w:val="00965533"/>
    <w:rsid w:val="009700F4"/>
    <w:rsid w:val="00994B51"/>
    <w:rsid w:val="0099622B"/>
    <w:rsid w:val="00A11D31"/>
    <w:rsid w:val="00A25461"/>
    <w:rsid w:val="00A44ACC"/>
    <w:rsid w:val="00A5794F"/>
    <w:rsid w:val="00A632D8"/>
    <w:rsid w:val="00A70559"/>
    <w:rsid w:val="00A711C4"/>
    <w:rsid w:val="00A81848"/>
    <w:rsid w:val="00AC4A72"/>
    <w:rsid w:val="00B14DB6"/>
    <w:rsid w:val="00B22C6F"/>
    <w:rsid w:val="00B27D08"/>
    <w:rsid w:val="00B7471C"/>
    <w:rsid w:val="00BE152D"/>
    <w:rsid w:val="00BF56C0"/>
    <w:rsid w:val="00C06CCB"/>
    <w:rsid w:val="00C07857"/>
    <w:rsid w:val="00C2013D"/>
    <w:rsid w:val="00C62789"/>
    <w:rsid w:val="00C63F43"/>
    <w:rsid w:val="00D06BD6"/>
    <w:rsid w:val="00D143B7"/>
    <w:rsid w:val="00D2526C"/>
    <w:rsid w:val="00D27735"/>
    <w:rsid w:val="00D40EAB"/>
    <w:rsid w:val="00D94D31"/>
    <w:rsid w:val="00DC0000"/>
    <w:rsid w:val="00DC13D8"/>
    <w:rsid w:val="00DC2811"/>
    <w:rsid w:val="00DD0165"/>
    <w:rsid w:val="00DE052E"/>
    <w:rsid w:val="00DE2AE4"/>
    <w:rsid w:val="00DE43BD"/>
    <w:rsid w:val="00DF4632"/>
    <w:rsid w:val="00E51FDE"/>
    <w:rsid w:val="00E9041B"/>
    <w:rsid w:val="00E94864"/>
    <w:rsid w:val="00E97F97"/>
    <w:rsid w:val="00EE2006"/>
    <w:rsid w:val="00F05373"/>
    <w:rsid w:val="00F212CF"/>
    <w:rsid w:val="00F3381F"/>
    <w:rsid w:val="00F828DD"/>
    <w:rsid w:val="00F875FF"/>
    <w:rsid w:val="00FA2EF5"/>
    <w:rsid w:val="00FA7766"/>
    <w:rsid w:val="00FD79B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373778"/>
  <w14:defaultImageDpi w14:val="0"/>
  <w15:docId w15:val="{107FCBBF-2D38-4C3C-89A9-C1821E5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qFormat="1"/>
    <w:lsdException w:name="footnote reference" w:qFormat="1"/>
    <w:lsdException w:name="table of authorities" w:semiHidden="1" w:unhideWhenUsed="1"/>
    <w:lsdException w:name="List" w:semiHidden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2" w:semiHidden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hi-I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2124" w:hanging="2124"/>
      <w:jc w:val="both"/>
      <w:outlineLvl w:val="0"/>
    </w:pPr>
    <w:rPr>
      <w:b/>
      <w:bCs/>
      <w:color w:val="0000F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2124"/>
      <w:jc w:val="both"/>
      <w:outlineLvl w:val="1"/>
    </w:pPr>
    <w:rPr>
      <w:b/>
      <w:bCs/>
      <w:color w:val="0000F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ind w:left="708" w:firstLine="708"/>
      <w:jc w:val="both"/>
      <w:outlineLvl w:val="3"/>
    </w:pPr>
    <w:rPr>
      <w:i/>
      <w:iCs/>
      <w:sz w:val="22"/>
      <w:szCs w:val="2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hAnsi="Cambria" w:cs="Times New Roman"/>
      <w:b/>
      <w:kern w:val="32"/>
      <w:sz w:val="29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hAnsi="Cambria" w:cs="Times New Roman"/>
      <w:b/>
      <w:i/>
      <w:sz w:val="25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sz w:val="25"/>
    </w:rPr>
  </w:style>
  <w:style w:type="paragraph" w:styleId="Ttulo">
    <w:name w:val="Title"/>
    <w:basedOn w:val="Normal"/>
    <w:next w:val="Subttulo"/>
    <w:link w:val="TtuloChar"/>
    <w:uiPriority w:val="99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hAnsi="Cambria" w:cs="Times New Roman"/>
      <w:b/>
      <w:kern w:val="28"/>
      <w:sz w:val="29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color w:val="000000"/>
      <w:sz w:val="28"/>
      <w:szCs w:val="2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Times New Roman" w:hAnsi="Times New Roman" w:cs="Times New Roman"/>
      <w:sz w:val="18"/>
    </w:rPr>
  </w:style>
  <w:style w:type="paragraph" w:styleId="Subttulo">
    <w:name w:val="Subtitle"/>
    <w:basedOn w:val="WW-Title"/>
    <w:next w:val="Corpodetexto"/>
    <w:link w:val="SubttuloChar"/>
    <w:uiPriority w:val="99"/>
    <w:qFormat/>
    <w:pPr>
      <w:jc w:val="center"/>
    </w:pPr>
    <w:rPr>
      <w:i/>
      <w:iCs/>
    </w:rPr>
  </w:style>
  <w:style w:type="character" w:customStyle="1" w:styleId="SubttuloChar">
    <w:name w:val="Subtítulo Char"/>
    <w:link w:val="Subttulo"/>
    <w:uiPriority w:val="11"/>
    <w:locked/>
    <w:rPr>
      <w:rFonts w:ascii="Cambria" w:hAnsi="Cambria" w:cs="Times New Roman"/>
      <w:sz w:val="21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  <w:sz w:val="20"/>
      <w:szCs w:val="20"/>
    </w:rPr>
  </w:style>
  <w:style w:type="paragraph" w:customStyle="1" w:styleId="WW-Title">
    <w:name w:val="WW-Title"/>
    <w:basedOn w:val="Normal"/>
    <w:next w:val="Corpodetex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  <w:sz w:val="20"/>
      <w:szCs w:val="20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Pr>
      <w:sz w:val="20"/>
      <w:szCs w:val="20"/>
    </w:rPr>
  </w:style>
  <w:style w:type="paragraph" w:customStyle="1" w:styleId="WW-Title1">
    <w:name w:val="WW-Title1"/>
    <w:basedOn w:val="Normal"/>
    <w:next w:val="Corpodetex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Pr>
      <w:sz w:val="20"/>
      <w:szCs w:val="20"/>
    </w:rPr>
  </w:style>
  <w:style w:type="paragraph" w:customStyle="1" w:styleId="WW-Title11">
    <w:name w:val="WW-Title11"/>
    <w:basedOn w:val="Normal"/>
    <w:next w:val="Corpodetex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Pr>
      <w:sz w:val="20"/>
      <w:szCs w:val="20"/>
    </w:rPr>
  </w:style>
  <w:style w:type="paragraph" w:customStyle="1" w:styleId="WW-Title111">
    <w:name w:val="WW-Title111"/>
    <w:basedOn w:val="WW-Title"/>
    <w:next w:val="Subttulo"/>
    <w:uiPriority w:val="99"/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Pr>
      <w:sz w:val="20"/>
      <w:szCs w:val="20"/>
    </w:rPr>
  </w:style>
  <w:style w:type="paragraph" w:customStyle="1" w:styleId="WW-Title1111">
    <w:name w:val="WW-Title1111"/>
    <w:basedOn w:val="WW-Title"/>
    <w:next w:val="Subttulo"/>
    <w:uiPriority w:val="99"/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Pr>
      <w:sz w:val="20"/>
      <w:szCs w:val="20"/>
    </w:rPr>
  </w:style>
  <w:style w:type="paragraph" w:customStyle="1" w:styleId="WW-Title11111">
    <w:name w:val="WW-Title11111"/>
    <w:basedOn w:val="WW-Title"/>
    <w:next w:val="Subttulo"/>
    <w:uiPriority w:val="99"/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Pr>
      <w:sz w:val="20"/>
      <w:szCs w:val="20"/>
    </w:rPr>
  </w:style>
  <w:style w:type="paragraph" w:customStyle="1" w:styleId="WW-Title111111">
    <w:name w:val="WW-Title111111"/>
    <w:basedOn w:val="WW-Title"/>
    <w:next w:val="Subttulo"/>
    <w:uiPriority w:val="99"/>
  </w:style>
  <w:style w:type="paragraph" w:customStyle="1" w:styleId="WW-caption111111">
    <w:name w:val="WW-caption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Pr>
      <w:sz w:val="20"/>
      <w:szCs w:val="20"/>
    </w:rPr>
  </w:style>
  <w:style w:type="paragraph" w:customStyle="1" w:styleId="WW-caption1111111">
    <w:name w:val="WW-caption1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Pr>
      <w:sz w:val="20"/>
      <w:szCs w:val="20"/>
    </w:rPr>
  </w:style>
  <w:style w:type="paragraph" w:customStyle="1" w:styleId="WW-Title1111111">
    <w:name w:val="WW-Title1111111"/>
    <w:basedOn w:val="Normal"/>
    <w:next w:val="Corpodetex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Pr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pPr>
      <w:ind w:firstLine="3402"/>
      <w:jc w:val="both"/>
    </w:pPr>
    <w:rPr>
      <w:sz w:val="20"/>
      <w:szCs w:val="20"/>
    </w:rPr>
  </w:style>
  <w:style w:type="paragraph" w:customStyle="1" w:styleId="Textosimples">
    <w:name w:val="Texto simples"/>
    <w:basedOn w:val="Normal"/>
    <w:uiPriority w:val="99"/>
    <w:rPr>
      <w:rFonts w:ascii="Courier New" w:hAnsi="Courier New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ascii="Times New Roman" w:hAnsi="Times New Roman" w:cs="Times New Roman"/>
      <w:sz w:val="21"/>
    </w:rPr>
  </w:style>
  <w:style w:type="paragraph" w:customStyle="1" w:styleId="Corpodetexto21">
    <w:name w:val="Corpo de texto 21"/>
    <w:basedOn w:val="Normal"/>
    <w:uiPriority w:val="99"/>
    <w:pPr>
      <w:jc w:val="center"/>
    </w:pPr>
    <w:rPr>
      <w:b/>
      <w:sz w:val="28"/>
      <w:szCs w:val="20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lang w:val="x-none" w:eastAsia="zh-CN"/>
    </w:rPr>
  </w:style>
  <w:style w:type="character" w:customStyle="1" w:styleId="RTFNum23">
    <w:name w:val="RTF_Num 2 3"/>
    <w:uiPriority w:val="99"/>
    <w:rPr>
      <w:lang w:val="x-none" w:eastAsia="zh-CN"/>
    </w:rPr>
  </w:style>
  <w:style w:type="character" w:customStyle="1" w:styleId="RTFNum24">
    <w:name w:val="RTF_Num 2 4"/>
    <w:uiPriority w:val="99"/>
    <w:rPr>
      <w:lang w:val="x-none" w:eastAsia="zh-CN"/>
    </w:rPr>
  </w:style>
  <w:style w:type="character" w:customStyle="1" w:styleId="RTFNum25">
    <w:name w:val="RTF_Num 2 5"/>
    <w:uiPriority w:val="99"/>
    <w:rPr>
      <w:lang w:val="x-none" w:eastAsia="zh-CN"/>
    </w:rPr>
  </w:style>
  <w:style w:type="character" w:customStyle="1" w:styleId="RTFNum26">
    <w:name w:val="RTF_Num 2 6"/>
    <w:uiPriority w:val="99"/>
    <w:rPr>
      <w:lang w:val="x-none" w:eastAsia="zh-CN"/>
    </w:rPr>
  </w:style>
  <w:style w:type="character" w:customStyle="1" w:styleId="RTFNum27">
    <w:name w:val="RTF_Num 2 7"/>
    <w:uiPriority w:val="99"/>
    <w:rPr>
      <w:lang w:val="x-none" w:eastAsia="zh-CN"/>
    </w:rPr>
  </w:style>
  <w:style w:type="character" w:customStyle="1" w:styleId="RTFNum28">
    <w:name w:val="RTF_Num 2 8"/>
    <w:uiPriority w:val="99"/>
    <w:rPr>
      <w:lang w:val="x-none" w:eastAsia="zh-CN"/>
    </w:rPr>
  </w:style>
  <w:style w:type="character" w:customStyle="1" w:styleId="RTFNum29">
    <w:name w:val="RTF_Num 2 9"/>
    <w:uiPriority w:val="99"/>
    <w:rPr>
      <w:lang w:val="x-none" w:eastAsia="zh-CN"/>
    </w:rPr>
  </w:style>
  <w:style w:type="character" w:customStyle="1" w:styleId="RTFNum210">
    <w:name w:val="RTF_Num 2 10"/>
    <w:uiPriority w:val="99"/>
    <w:rPr>
      <w:lang w:val="x-none" w:eastAsia="zh-C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rFonts w:eastAsia="Times New Roman"/>
      <w:lang w:val="x-none" w:eastAsia="zh-CN"/>
    </w:rPr>
  </w:style>
  <w:style w:type="character" w:customStyle="1" w:styleId="WW-NumberingSymbols">
    <w:name w:val="WW-Numbering Symbols"/>
    <w:uiPriority w:val="99"/>
    <w:rPr>
      <w:lang w:val="x-none" w:eastAsia="zh-CN"/>
    </w:rPr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character" w:customStyle="1" w:styleId="WW-NumberingSymbols1">
    <w:name w:val="WW-Numbering Symbols1"/>
    <w:uiPriority w:val="99"/>
    <w:rPr>
      <w:lang w:val="x-none" w:eastAsia="zh-CN"/>
    </w:rPr>
  </w:style>
  <w:style w:type="character" w:customStyle="1" w:styleId="WW-NumberingSymbols12">
    <w:name w:val="WW-Numbering Symbols12"/>
    <w:uiPriority w:val="99"/>
    <w:rPr>
      <w:lang w:val="x-none" w:eastAsia="zh-CN"/>
    </w:rPr>
  </w:style>
  <w:style w:type="character" w:customStyle="1" w:styleId="WW-NumberingSymbols123">
    <w:name w:val="WW-Numbering Symbols123"/>
    <w:uiPriority w:val="99"/>
    <w:rPr>
      <w:rFonts w:eastAsia="Times New Roman"/>
      <w:lang w:val="x-none" w:eastAsia="zh-CN"/>
    </w:rPr>
  </w:style>
  <w:style w:type="character" w:customStyle="1" w:styleId="WW-NumberingSymbols1234">
    <w:name w:val="WW-Numbering Symbols1234"/>
    <w:uiPriority w:val="99"/>
    <w:rPr>
      <w:lang w:val="x-none" w:eastAsia="zh-CN"/>
    </w:rPr>
  </w:style>
  <w:style w:type="character" w:customStyle="1" w:styleId="NumberingSymbols1">
    <w:name w:val="Numbering Symbols1"/>
    <w:uiPriority w:val="99"/>
    <w:rPr>
      <w:rFonts w:eastAsia="Times New Roman"/>
      <w:lang w:val="x-none" w:eastAsia="zh-CN"/>
    </w:rPr>
  </w:style>
  <w:style w:type="paragraph" w:customStyle="1" w:styleId="Standard">
    <w:name w:val="Standard"/>
    <w:rsid w:val="004E4EEA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4E4EE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4EEA"/>
    <w:pPr>
      <w:suppressLineNumbers/>
      <w:suppressAutoHyphens/>
      <w:autoSpaceDE/>
      <w:autoSpaceDN/>
      <w:adjustRightInd/>
      <w:ind w:left="283" w:hanging="283"/>
    </w:pPr>
    <w:rPr>
      <w:rFonts w:eastAsia="SimSun" w:cs="Mangal"/>
      <w:kern w:val="2"/>
      <w:sz w:val="20"/>
      <w:szCs w:val="20"/>
      <w:lang w:eastAsia="hi-IN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4E4EEA"/>
    <w:rPr>
      <w:rFonts w:ascii="Times New Roman" w:eastAsia="SimSun" w:hAnsi="Times New Roman" w:cs="Times New Roman"/>
      <w:kern w:val="2"/>
      <w:sz w:val="20"/>
      <w:lang w:val="x-none" w:eastAsia="hi-IN" w:bidi="hi-IN"/>
    </w:rPr>
  </w:style>
  <w:style w:type="character" w:customStyle="1" w:styleId="Caracteresdenotaderodap">
    <w:name w:val="Caracteres de nota de rodapé"/>
    <w:rsid w:val="004E4EEA"/>
  </w:style>
  <w:style w:type="character" w:customStyle="1" w:styleId="Refdenotaderodap2">
    <w:name w:val="Ref. de nota de rodapé2"/>
    <w:rsid w:val="004E4EEA"/>
    <w:rPr>
      <w:vertAlign w:val="superscript"/>
    </w:rPr>
  </w:style>
  <w:style w:type="paragraph" w:customStyle="1" w:styleId="western">
    <w:name w:val="western"/>
    <w:basedOn w:val="Normal"/>
    <w:rsid w:val="00953201"/>
    <w:pPr>
      <w:widowControl/>
      <w:autoSpaceDE/>
      <w:autoSpaceDN/>
      <w:adjustRightInd/>
      <w:spacing w:before="100" w:beforeAutospacing="1" w:after="119"/>
    </w:pPr>
    <w:rPr>
      <w:color w:val="000000"/>
      <w:lang w:bidi="ar-SA"/>
    </w:rPr>
  </w:style>
  <w:style w:type="paragraph" w:styleId="PargrafodaLista">
    <w:name w:val="List Paragraph"/>
    <w:basedOn w:val="Normal"/>
    <w:uiPriority w:val="34"/>
    <w:qFormat/>
    <w:rsid w:val="001A2374"/>
    <w:pPr>
      <w:ind w:left="708"/>
    </w:pPr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2D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locked/>
    <w:rsid w:val="00A632D8"/>
    <w:rPr>
      <w:rFonts w:ascii="Tahoma" w:hAnsi="Tahoma" w:cs="Times New Roman"/>
      <w:sz w:val="14"/>
    </w:rPr>
  </w:style>
  <w:style w:type="paragraph" w:styleId="Cabealho">
    <w:name w:val="header"/>
    <w:basedOn w:val="Normal"/>
    <w:link w:val="CabealhoChar"/>
    <w:uiPriority w:val="99"/>
    <w:rsid w:val="00462DB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locked/>
    <w:rsid w:val="00462DBE"/>
    <w:rPr>
      <w:rFonts w:ascii="Times New Roman" w:hAnsi="Times New Roman" w:cs="Times New Roman"/>
      <w:sz w:val="21"/>
    </w:rPr>
  </w:style>
  <w:style w:type="paragraph" w:styleId="Rodap">
    <w:name w:val="footer"/>
    <w:basedOn w:val="Normal"/>
    <w:link w:val="RodapChar"/>
    <w:uiPriority w:val="99"/>
    <w:rsid w:val="00462DB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locked/>
    <w:rsid w:val="00462DBE"/>
    <w:rPr>
      <w:rFonts w:ascii="Times New Roman" w:hAnsi="Times New Roman" w:cs="Times New Roman"/>
      <w:sz w:val="21"/>
    </w:rPr>
  </w:style>
  <w:style w:type="paragraph" w:customStyle="1" w:styleId="Textbody">
    <w:name w:val="Text body"/>
    <w:basedOn w:val="Standard"/>
    <w:rsid w:val="004A2338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styleId="Tabelacomgrade">
    <w:name w:val="Table Grid"/>
    <w:basedOn w:val="Tabelanormal"/>
    <w:uiPriority w:val="59"/>
    <w:unhideWhenUsed/>
    <w:rsid w:val="004A23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11243C"/>
    <w:pPr>
      <w:suppressAutoHyphens/>
      <w:autoSpaceDE/>
      <w:autoSpaceDN/>
      <w:adjustRightInd/>
      <w:spacing w:before="280" w:after="280"/>
    </w:pPr>
    <w:rPr>
      <w:kern w:val="1"/>
      <w:lang w:eastAsia="ar-SA" w:bidi="ar-SA"/>
    </w:rPr>
  </w:style>
  <w:style w:type="character" w:customStyle="1" w:styleId="normaltextrun">
    <w:name w:val="normaltextrun"/>
    <w:rsid w:val="003E576F"/>
  </w:style>
  <w:style w:type="character" w:styleId="Refdenotaderodap">
    <w:name w:val="footnote reference"/>
    <w:uiPriority w:val="99"/>
    <w:qFormat/>
    <w:rsid w:val="0090252F"/>
    <w:rPr>
      <w:rFonts w:cs="Times New Roman"/>
      <w:vertAlign w:val="superscript"/>
    </w:rPr>
  </w:style>
  <w:style w:type="paragraph" w:customStyle="1" w:styleId="artart">
    <w:name w:val="artart"/>
    <w:basedOn w:val="Normal"/>
    <w:rsid w:val="00B27D08"/>
    <w:pPr>
      <w:widowControl/>
      <w:overflowPunct w:val="0"/>
      <w:spacing w:before="100" w:after="100"/>
    </w:pPr>
    <w:rPr>
      <w:szCs w:val="20"/>
      <w:lang w:bidi="ar-SA"/>
    </w:rPr>
  </w:style>
  <w:style w:type="paragraph" w:customStyle="1" w:styleId="Default">
    <w:name w:val="Default"/>
    <w:rsid w:val="007515CD"/>
    <w:pPr>
      <w:autoSpaceDE w:val="0"/>
      <w:autoSpaceDN w:val="0"/>
      <w:adjustRightInd w:val="0"/>
    </w:pPr>
    <w:rPr>
      <w:rFonts w:ascii="VUXDR I+ Azo Sans" w:hAnsi="VUXDR I+ Azo Sans" w:cs="VUXDR I+ Az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BF31-5198-4A14-B49D-72D2C5E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Rabelo Sandes</dc:creator>
  <cp:keywords/>
  <dc:description/>
  <cp:lastModifiedBy>Marcia Rabelo Sandes</cp:lastModifiedBy>
  <cp:revision>2</cp:revision>
  <cp:lastPrinted>2017-06-14T21:10:00Z</cp:lastPrinted>
  <dcterms:created xsi:type="dcterms:W3CDTF">2021-04-29T10:46:00Z</dcterms:created>
  <dcterms:modified xsi:type="dcterms:W3CDTF">2021-04-29T10:46:00Z</dcterms:modified>
</cp:coreProperties>
</file>