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06EC1" w14:textId="77777777" w:rsidR="009645C6" w:rsidRPr="00110BFA" w:rsidRDefault="00566EBC" w:rsidP="009C1C27">
      <w:pPr>
        <w:spacing w:line="360" w:lineRule="auto"/>
        <w:jc w:val="both"/>
        <w:rPr>
          <w:color w:val="000000" w:themeColor="text1"/>
          <w:sz w:val="24"/>
        </w:rPr>
      </w:pPr>
      <w:r w:rsidRPr="00110BFA">
        <w:rPr>
          <w:color w:val="000000" w:themeColor="text1"/>
          <w:sz w:val="24"/>
        </w:rPr>
        <w:t>Exmo. Sr. Dr. Juiz de Direito da 12ª Vara Cível da Comarca de Salvador, Estado da Bahia.</w:t>
      </w:r>
    </w:p>
    <w:p w14:paraId="25D5BECD" w14:textId="77777777" w:rsidR="00566EBC" w:rsidRPr="00110BFA" w:rsidRDefault="00566EBC" w:rsidP="00D62B9C">
      <w:pPr>
        <w:spacing w:line="360" w:lineRule="auto"/>
        <w:ind w:firstLine="709"/>
        <w:jc w:val="both"/>
        <w:rPr>
          <w:color w:val="000000" w:themeColor="text1"/>
          <w:sz w:val="24"/>
        </w:rPr>
      </w:pPr>
    </w:p>
    <w:p w14:paraId="14058C67" w14:textId="77777777" w:rsidR="00566EBC" w:rsidRPr="00110BFA" w:rsidRDefault="00566EBC" w:rsidP="00D62B9C">
      <w:pPr>
        <w:spacing w:line="360" w:lineRule="auto"/>
        <w:ind w:firstLine="709"/>
        <w:jc w:val="both"/>
        <w:rPr>
          <w:color w:val="000000" w:themeColor="text1"/>
          <w:sz w:val="24"/>
        </w:rPr>
      </w:pPr>
    </w:p>
    <w:p w14:paraId="0A9EB60C" w14:textId="77777777" w:rsidR="00D62B9C" w:rsidRPr="00110BFA" w:rsidRDefault="00D62B9C" w:rsidP="00D62B9C">
      <w:pPr>
        <w:spacing w:line="360" w:lineRule="auto"/>
        <w:ind w:firstLine="709"/>
        <w:jc w:val="both"/>
        <w:rPr>
          <w:color w:val="000000" w:themeColor="text1"/>
          <w:sz w:val="24"/>
        </w:rPr>
      </w:pPr>
    </w:p>
    <w:p w14:paraId="05BA9034" w14:textId="77777777" w:rsidR="00D62B9C" w:rsidRPr="00110BFA" w:rsidRDefault="00D62B9C" w:rsidP="00D62B9C">
      <w:pPr>
        <w:spacing w:line="360" w:lineRule="auto"/>
        <w:ind w:firstLine="709"/>
        <w:jc w:val="both"/>
        <w:rPr>
          <w:color w:val="000000" w:themeColor="text1"/>
          <w:sz w:val="24"/>
        </w:rPr>
      </w:pPr>
    </w:p>
    <w:p w14:paraId="613AC3F3" w14:textId="77777777" w:rsidR="00D62B9C" w:rsidRPr="00110BFA" w:rsidRDefault="00D62B9C" w:rsidP="00D62B9C">
      <w:pPr>
        <w:spacing w:line="360" w:lineRule="auto"/>
        <w:ind w:firstLine="709"/>
        <w:jc w:val="both"/>
        <w:rPr>
          <w:color w:val="000000" w:themeColor="text1"/>
          <w:sz w:val="24"/>
        </w:rPr>
      </w:pPr>
    </w:p>
    <w:p w14:paraId="33E7FB4C" w14:textId="77777777" w:rsidR="00566EBC" w:rsidRPr="00110BFA" w:rsidRDefault="00566EBC" w:rsidP="00D62B9C">
      <w:pPr>
        <w:spacing w:line="360" w:lineRule="auto"/>
        <w:ind w:firstLine="709"/>
        <w:jc w:val="both"/>
        <w:rPr>
          <w:color w:val="000000" w:themeColor="text1"/>
          <w:sz w:val="24"/>
        </w:rPr>
      </w:pPr>
    </w:p>
    <w:p w14:paraId="65A06F12" w14:textId="04BA90C9" w:rsidR="00566EBC" w:rsidRPr="00110BFA" w:rsidRDefault="00566EBC" w:rsidP="00D62B9C">
      <w:pPr>
        <w:spacing w:line="360" w:lineRule="auto"/>
        <w:ind w:firstLine="709"/>
        <w:jc w:val="both"/>
        <w:rPr>
          <w:color w:val="000000" w:themeColor="text1"/>
          <w:sz w:val="24"/>
        </w:rPr>
      </w:pPr>
      <w:r w:rsidRPr="00110BFA">
        <w:rPr>
          <w:color w:val="000000" w:themeColor="text1"/>
          <w:sz w:val="24"/>
        </w:rPr>
        <w:t xml:space="preserve">Proc. nº </w:t>
      </w:r>
    </w:p>
    <w:p w14:paraId="56D1E4EC" w14:textId="77777777" w:rsidR="00566EBC" w:rsidRPr="00110BFA" w:rsidRDefault="00566EBC" w:rsidP="00D62B9C">
      <w:pPr>
        <w:spacing w:line="360" w:lineRule="auto"/>
        <w:ind w:firstLine="709"/>
        <w:jc w:val="both"/>
        <w:rPr>
          <w:color w:val="000000" w:themeColor="text1"/>
          <w:sz w:val="24"/>
        </w:rPr>
      </w:pPr>
      <w:r w:rsidRPr="00110BFA">
        <w:rPr>
          <w:color w:val="000000" w:themeColor="text1"/>
          <w:sz w:val="24"/>
        </w:rPr>
        <w:t>Ação de Mandado de Segurança.</w:t>
      </w:r>
    </w:p>
    <w:p w14:paraId="4D481457" w14:textId="77777777" w:rsidR="00566EBC" w:rsidRPr="00110BFA" w:rsidRDefault="00566EBC" w:rsidP="00D62B9C">
      <w:pPr>
        <w:spacing w:line="360" w:lineRule="auto"/>
        <w:ind w:firstLine="709"/>
        <w:jc w:val="both"/>
        <w:rPr>
          <w:color w:val="000000" w:themeColor="text1"/>
          <w:sz w:val="24"/>
        </w:rPr>
      </w:pPr>
    </w:p>
    <w:p w14:paraId="614128F1" w14:textId="77777777" w:rsidR="00566EBC" w:rsidRPr="00110BFA" w:rsidRDefault="00566EBC" w:rsidP="00D62B9C">
      <w:pPr>
        <w:spacing w:line="360" w:lineRule="auto"/>
        <w:ind w:firstLine="709"/>
        <w:jc w:val="both"/>
        <w:rPr>
          <w:color w:val="000000" w:themeColor="text1"/>
          <w:sz w:val="24"/>
        </w:rPr>
      </w:pPr>
    </w:p>
    <w:p w14:paraId="1BCC8F80" w14:textId="77777777" w:rsidR="00566EBC" w:rsidRPr="00110BFA" w:rsidRDefault="00566EBC" w:rsidP="00D62B9C">
      <w:pPr>
        <w:spacing w:line="360" w:lineRule="auto"/>
        <w:ind w:firstLine="709"/>
        <w:jc w:val="both"/>
        <w:rPr>
          <w:color w:val="000000" w:themeColor="text1"/>
          <w:sz w:val="24"/>
        </w:rPr>
      </w:pPr>
      <w:r w:rsidRPr="00110BFA">
        <w:rPr>
          <w:color w:val="000000" w:themeColor="text1"/>
          <w:sz w:val="24"/>
        </w:rPr>
        <w:t xml:space="preserve">O Ministério Público, por seu representante legal </w:t>
      </w:r>
      <w:r w:rsidRPr="00110BFA">
        <w:rPr>
          <w:i/>
          <w:color w:val="000000" w:themeColor="text1"/>
          <w:sz w:val="24"/>
        </w:rPr>
        <w:t>in fine,</w:t>
      </w:r>
      <w:r w:rsidRPr="00110BFA">
        <w:rPr>
          <w:color w:val="000000" w:themeColor="text1"/>
          <w:sz w:val="24"/>
        </w:rPr>
        <w:t xml:space="preserve"> vem nos autos da ação em epígrafe, no uso de uma de suas atribuições, expor e requerer o que se segue:</w:t>
      </w:r>
    </w:p>
    <w:p w14:paraId="11A9F533" w14:textId="77777777" w:rsidR="00566EBC" w:rsidRPr="00110BFA" w:rsidRDefault="00566EBC" w:rsidP="00D62B9C">
      <w:pPr>
        <w:spacing w:line="360" w:lineRule="auto"/>
        <w:ind w:firstLine="709"/>
        <w:jc w:val="both"/>
        <w:rPr>
          <w:color w:val="000000" w:themeColor="text1"/>
          <w:sz w:val="24"/>
        </w:rPr>
      </w:pPr>
    </w:p>
    <w:p w14:paraId="403054E2" w14:textId="77777777" w:rsidR="00566EBC" w:rsidRPr="00110BFA" w:rsidRDefault="00566EBC" w:rsidP="00D62B9C">
      <w:pPr>
        <w:spacing w:line="360" w:lineRule="auto"/>
        <w:ind w:firstLine="709"/>
        <w:jc w:val="both"/>
        <w:rPr>
          <w:color w:val="000000" w:themeColor="text1"/>
          <w:sz w:val="24"/>
        </w:rPr>
      </w:pPr>
    </w:p>
    <w:p w14:paraId="19353427" w14:textId="71E047E8" w:rsidR="00566EBC" w:rsidRPr="00110BFA" w:rsidRDefault="009C1C27" w:rsidP="00D62B9C">
      <w:pPr>
        <w:spacing w:line="360" w:lineRule="auto"/>
        <w:ind w:firstLine="709"/>
        <w:jc w:val="both"/>
        <w:rPr>
          <w:color w:val="000000" w:themeColor="text1"/>
          <w:sz w:val="24"/>
        </w:rPr>
      </w:pPr>
      <w:r>
        <w:rPr>
          <w:color w:val="000000" w:themeColor="text1"/>
          <w:sz w:val="24"/>
        </w:rPr>
        <w:t>xxxxxxxxxxxxxxxxxxxx</w:t>
      </w:r>
      <w:r w:rsidR="00566EBC" w:rsidRPr="00110BFA">
        <w:rPr>
          <w:color w:val="000000" w:themeColor="text1"/>
          <w:sz w:val="24"/>
        </w:rPr>
        <w:t xml:space="preserve">, qualificado nos autos, pelo seu </w:t>
      </w:r>
      <w:r w:rsidR="009C5B02" w:rsidRPr="00110BFA">
        <w:rPr>
          <w:color w:val="000000" w:themeColor="text1"/>
          <w:sz w:val="24"/>
        </w:rPr>
        <w:t>patrono</w:t>
      </w:r>
      <w:r w:rsidR="00566EBC" w:rsidRPr="00110BFA">
        <w:rPr>
          <w:color w:val="000000" w:themeColor="text1"/>
          <w:sz w:val="24"/>
        </w:rPr>
        <w:t xml:space="preserve"> regularmente </w:t>
      </w:r>
      <w:r w:rsidR="009C5B02" w:rsidRPr="00110BFA">
        <w:rPr>
          <w:color w:val="000000" w:themeColor="text1"/>
          <w:sz w:val="24"/>
        </w:rPr>
        <w:t>constituído</w:t>
      </w:r>
      <w:r w:rsidR="00566EBC" w:rsidRPr="00110BFA">
        <w:rPr>
          <w:color w:val="000000" w:themeColor="text1"/>
          <w:sz w:val="24"/>
        </w:rPr>
        <w:t xml:space="preserve"> por procuração, impetrou o presente Mandado de Segurança contra o ato do Presidente da Cobra </w:t>
      </w:r>
      <w:r w:rsidR="009C5B02" w:rsidRPr="00110BFA">
        <w:rPr>
          <w:color w:val="000000" w:themeColor="text1"/>
          <w:sz w:val="24"/>
        </w:rPr>
        <w:t>Tecnologia</w:t>
      </w:r>
      <w:r w:rsidR="00566EBC" w:rsidRPr="00110BFA">
        <w:rPr>
          <w:color w:val="000000" w:themeColor="text1"/>
          <w:sz w:val="24"/>
        </w:rPr>
        <w:t xml:space="preserve"> S/A., controlada pelo Banco do Brasil S/A, narra</w:t>
      </w:r>
      <w:r w:rsidR="00F911AE" w:rsidRPr="00110BFA">
        <w:rPr>
          <w:color w:val="000000" w:themeColor="text1"/>
          <w:sz w:val="24"/>
        </w:rPr>
        <w:t>n</w:t>
      </w:r>
      <w:r w:rsidR="00566EBC" w:rsidRPr="00110BFA">
        <w:rPr>
          <w:color w:val="000000" w:themeColor="text1"/>
          <w:sz w:val="24"/>
        </w:rPr>
        <w:t xml:space="preserve">do na sua petição </w:t>
      </w:r>
      <w:r w:rsidR="009C5B02" w:rsidRPr="00110BFA">
        <w:rPr>
          <w:color w:val="000000" w:themeColor="text1"/>
          <w:sz w:val="24"/>
        </w:rPr>
        <w:t>inicial</w:t>
      </w:r>
      <w:r w:rsidR="00566EBC" w:rsidRPr="00110BFA">
        <w:rPr>
          <w:color w:val="000000" w:themeColor="text1"/>
          <w:sz w:val="24"/>
        </w:rPr>
        <w:t xml:space="preserve"> que participou de concurso </w:t>
      </w:r>
      <w:r w:rsidR="009C5B02" w:rsidRPr="00110BFA">
        <w:rPr>
          <w:color w:val="000000" w:themeColor="text1"/>
          <w:sz w:val="24"/>
        </w:rPr>
        <w:t>público</w:t>
      </w:r>
      <w:r w:rsidR="00566EBC" w:rsidRPr="00110BFA">
        <w:rPr>
          <w:color w:val="000000" w:themeColor="text1"/>
          <w:sz w:val="24"/>
        </w:rPr>
        <w:t xml:space="preserve"> para provimento de cargo técnico de equipamentos promovido pela </w:t>
      </w:r>
      <w:r w:rsidR="009C5B02" w:rsidRPr="00110BFA">
        <w:rPr>
          <w:color w:val="000000" w:themeColor="text1"/>
          <w:sz w:val="24"/>
        </w:rPr>
        <w:t>impetrada</w:t>
      </w:r>
      <w:r w:rsidR="003B6BAF" w:rsidRPr="00110BFA">
        <w:rPr>
          <w:color w:val="000000" w:themeColor="text1"/>
          <w:sz w:val="24"/>
        </w:rPr>
        <w:t>, obtendo a 30º classificação ao final do certame.</w:t>
      </w:r>
    </w:p>
    <w:p w14:paraId="291E6BAD" w14:textId="2332CAAD" w:rsidR="003B6BAF" w:rsidRPr="00110BFA" w:rsidRDefault="003B6BAF" w:rsidP="00D62B9C">
      <w:pPr>
        <w:spacing w:line="360" w:lineRule="auto"/>
        <w:ind w:firstLine="709"/>
        <w:jc w:val="both"/>
        <w:rPr>
          <w:color w:val="000000" w:themeColor="text1"/>
          <w:sz w:val="24"/>
        </w:rPr>
      </w:pPr>
      <w:r w:rsidRPr="00110BFA">
        <w:rPr>
          <w:color w:val="000000" w:themeColor="text1"/>
          <w:sz w:val="24"/>
        </w:rPr>
        <w:t xml:space="preserve">Ocorre que, o impetrante arguiu que a impetrada praticou ato ilegal convocando o candidato aprovado em 31º lugar no mesmo concurso, em clara violação a direito </w:t>
      </w:r>
      <w:r w:rsidR="009C5B02" w:rsidRPr="00110BFA">
        <w:rPr>
          <w:color w:val="000000" w:themeColor="text1"/>
          <w:sz w:val="24"/>
        </w:rPr>
        <w:t>líquido</w:t>
      </w:r>
      <w:r w:rsidRPr="00110BFA">
        <w:rPr>
          <w:color w:val="000000" w:themeColor="text1"/>
          <w:sz w:val="24"/>
        </w:rPr>
        <w:t xml:space="preserve"> e certo do autor, a ser protegido pela via mandamental.</w:t>
      </w:r>
    </w:p>
    <w:p w14:paraId="0F158579" w14:textId="06894BFC" w:rsidR="003B6BAF" w:rsidRPr="00110BFA" w:rsidRDefault="003B6BAF" w:rsidP="00D62B9C">
      <w:pPr>
        <w:spacing w:line="360" w:lineRule="auto"/>
        <w:ind w:firstLine="709"/>
        <w:jc w:val="both"/>
        <w:rPr>
          <w:color w:val="000000" w:themeColor="text1"/>
          <w:sz w:val="24"/>
        </w:rPr>
      </w:pPr>
      <w:r w:rsidRPr="00110BFA">
        <w:rPr>
          <w:color w:val="000000" w:themeColor="text1"/>
          <w:sz w:val="24"/>
        </w:rPr>
        <w:t>A petição d</w:t>
      </w:r>
      <w:r w:rsidR="009C5B02" w:rsidRPr="00110BFA">
        <w:rPr>
          <w:color w:val="000000" w:themeColor="text1"/>
          <w:sz w:val="24"/>
        </w:rPr>
        <w:t>e</w:t>
      </w:r>
      <w:r w:rsidRPr="00110BFA">
        <w:rPr>
          <w:color w:val="000000" w:themeColor="text1"/>
          <w:sz w:val="24"/>
        </w:rPr>
        <w:t xml:space="preserve"> </w:t>
      </w:r>
      <w:r w:rsidR="009C5B02" w:rsidRPr="00110BFA">
        <w:rPr>
          <w:color w:val="000000" w:themeColor="text1"/>
          <w:sz w:val="24"/>
        </w:rPr>
        <w:t>impetração</w:t>
      </w:r>
      <w:r w:rsidRPr="00110BFA">
        <w:rPr>
          <w:color w:val="000000" w:themeColor="text1"/>
          <w:sz w:val="24"/>
        </w:rPr>
        <w:t xml:space="preserve"> foi </w:t>
      </w:r>
      <w:r w:rsidR="009C5B02" w:rsidRPr="00110BFA">
        <w:rPr>
          <w:color w:val="000000" w:themeColor="text1"/>
          <w:sz w:val="24"/>
        </w:rPr>
        <w:t>acompanhada</w:t>
      </w:r>
      <w:r w:rsidRPr="00110BFA">
        <w:rPr>
          <w:color w:val="000000" w:themeColor="text1"/>
          <w:sz w:val="24"/>
        </w:rPr>
        <w:t xml:space="preserve"> de prova documental.</w:t>
      </w:r>
    </w:p>
    <w:p w14:paraId="47AE1A38" w14:textId="1D9BE041" w:rsidR="003B6BAF" w:rsidRPr="00110BFA" w:rsidRDefault="003B6BAF" w:rsidP="00D62B9C">
      <w:pPr>
        <w:spacing w:line="360" w:lineRule="auto"/>
        <w:ind w:firstLine="709"/>
        <w:jc w:val="both"/>
        <w:rPr>
          <w:color w:val="000000" w:themeColor="text1"/>
          <w:sz w:val="24"/>
        </w:rPr>
      </w:pPr>
      <w:r w:rsidRPr="00110BFA">
        <w:rPr>
          <w:color w:val="000000" w:themeColor="text1"/>
          <w:sz w:val="24"/>
        </w:rPr>
        <w:t xml:space="preserve">Este Juízo de Direito indeferiu o pedido de liminar formulado pelo impetrante, nos termos da decisão </w:t>
      </w:r>
      <w:r w:rsidR="009C5B02" w:rsidRPr="00110BFA">
        <w:rPr>
          <w:color w:val="000000" w:themeColor="text1"/>
          <w:sz w:val="24"/>
        </w:rPr>
        <w:t>lançada</w:t>
      </w:r>
      <w:r w:rsidRPr="00110BFA">
        <w:rPr>
          <w:color w:val="000000" w:themeColor="text1"/>
          <w:sz w:val="24"/>
        </w:rPr>
        <w:t xml:space="preserve"> às fls. </w:t>
      </w:r>
      <w:r w:rsidR="00453F43" w:rsidRPr="00110BFA">
        <w:rPr>
          <w:color w:val="000000" w:themeColor="text1"/>
          <w:sz w:val="24"/>
        </w:rPr>
        <w:t>42/43</w:t>
      </w:r>
      <w:r w:rsidRPr="00110BFA">
        <w:rPr>
          <w:color w:val="000000" w:themeColor="text1"/>
          <w:sz w:val="24"/>
        </w:rPr>
        <w:t>, dos autos.</w:t>
      </w:r>
    </w:p>
    <w:p w14:paraId="7D30B713" w14:textId="684CFFB7" w:rsidR="003B6BAF" w:rsidRPr="00110BFA" w:rsidRDefault="00453F43" w:rsidP="00D62B9C">
      <w:pPr>
        <w:spacing w:line="360" w:lineRule="auto"/>
        <w:ind w:firstLine="709"/>
        <w:jc w:val="both"/>
        <w:rPr>
          <w:color w:val="000000" w:themeColor="text1"/>
          <w:sz w:val="24"/>
        </w:rPr>
      </w:pPr>
      <w:r w:rsidRPr="00110BFA">
        <w:rPr>
          <w:color w:val="000000" w:themeColor="text1"/>
          <w:sz w:val="24"/>
        </w:rPr>
        <w:t xml:space="preserve">Notificada a impetrada </w:t>
      </w:r>
      <w:r w:rsidR="009C5B02" w:rsidRPr="00110BFA">
        <w:rPr>
          <w:color w:val="000000" w:themeColor="text1"/>
          <w:sz w:val="24"/>
        </w:rPr>
        <w:t>prestou suas informações, també</w:t>
      </w:r>
      <w:r w:rsidRPr="00110BFA">
        <w:rPr>
          <w:color w:val="000000" w:themeColor="text1"/>
          <w:sz w:val="24"/>
        </w:rPr>
        <w:t>m acompanhada de prova documental, negando a existência de ato ilegal a ser protegido por meio de ação mandamental.</w:t>
      </w:r>
    </w:p>
    <w:p w14:paraId="50EC40D9" w14:textId="7C80F699" w:rsidR="00453F43" w:rsidRPr="00110BFA" w:rsidRDefault="00453F43" w:rsidP="00D62B9C">
      <w:pPr>
        <w:spacing w:line="360" w:lineRule="auto"/>
        <w:ind w:firstLine="709"/>
        <w:jc w:val="both"/>
        <w:rPr>
          <w:color w:val="000000" w:themeColor="text1"/>
          <w:sz w:val="24"/>
        </w:rPr>
      </w:pPr>
      <w:r w:rsidRPr="00110BFA">
        <w:rPr>
          <w:color w:val="000000" w:themeColor="text1"/>
          <w:sz w:val="24"/>
        </w:rPr>
        <w:lastRenderedPageBreak/>
        <w:t xml:space="preserve">Em primeira </w:t>
      </w:r>
      <w:r w:rsidR="009C5B02" w:rsidRPr="00110BFA">
        <w:rPr>
          <w:color w:val="000000" w:themeColor="text1"/>
          <w:sz w:val="24"/>
        </w:rPr>
        <w:t>manifestação</w:t>
      </w:r>
      <w:r w:rsidRPr="00110BFA">
        <w:rPr>
          <w:color w:val="000000" w:themeColor="text1"/>
          <w:sz w:val="24"/>
        </w:rPr>
        <w:t xml:space="preserve"> nos autos a </w:t>
      </w:r>
      <w:r w:rsidR="009C5B02" w:rsidRPr="00110BFA">
        <w:rPr>
          <w:color w:val="000000" w:themeColor="text1"/>
          <w:sz w:val="24"/>
        </w:rPr>
        <w:t>Promotora</w:t>
      </w:r>
      <w:r w:rsidRPr="00110BFA">
        <w:rPr>
          <w:color w:val="000000" w:themeColor="text1"/>
          <w:sz w:val="24"/>
        </w:rPr>
        <w:t xml:space="preserve"> de </w:t>
      </w:r>
      <w:r w:rsidR="009C5B02" w:rsidRPr="00110BFA">
        <w:rPr>
          <w:color w:val="000000" w:themeColor="text1"/>
          <w:sz w:val="24"/>
        </w:rPr>
        <w:t>Justiça</w:t>
      </w:r>
      <w:r w:rsidRPr="00110BFA">
        <w:rPr>
          <w:color w:val="000000" w:themeColor="text1"/>
          <w:sz w:val="24"/>
        </w:rPr>
        <w:t xml:space="preserve"> à época, reconheceu a necessidade de formação de </w:t>
      </w:r>
      <w:r w:rsidR="009C5B02" w:rsidRPr="00110BFA">
        <w:rPr>
          <w:color w:val="000000" w:themeColor="text1"/>
          <w:sz w:val="24"/>
        </w:rPr>
        <w:t>litisconsórcio</w:t>
      </w:r>
      <w:r w:rsidRPr="00110BFA">
        <w:rPr>
          <w:color w:val="000000" w:themeColor="text1"/>
          <w:sz w:val="24"/>
        </w:rPr>
        <w:t xml:space="preserve"> necessário com a citação do candidato </w:t>
      </w:r>
      <w:r w:rsidR="009C1C27">
        <w:rPr>
          <w:color w:val="000000" w:themeColor="text1"/>
          <w:sz w:val="24"/>
        </w:rPr>
        <w:t xml:space="preserve">xxxxxxxxxxxxxxxxxxx </w:t>
      </w:r>
      <w:bookmarkStart w:id="0" w:name="_GoBack"/>
      <w:bookmarkEnd w:id="0"/>
      <w:r w:rsidRPr="00110BFA">
        <w:rPr>
          <w:color w:val="000000" w:themeColor="text1"/>
          <w:sz w:val="24"/>
        </w:rPr>
        <w:t>(v. fls. 133/136), no que foi acolhido pelo Juízo de Direito.</w:t>
      </w:r>
    </w:p>
    <w:p w14:paraId="1280A2DF" w14:textId="436A7AAA" w:rsidR="008404F4" w:rsidRPr="00110BFA" w:rsidRDefault="008404F4" w:rsidP="00D62B9C">
      <w:pPr>
        <w:spacing w:line="360" w:lineRule="auto"/>
        <w:ind w:firstLine="709"/>
        <w:jc w:val="both"/>
        <w:rPr>
          <w:color w:val="000000" w:themeColor="text1"/>
          <w:sz w:val="24"/>
        </w:rPr>
      </w:pPr>
      <w:r w:rsidRPr="00110BFA">
        <w:rPr>
          <w:color w:val="000000" w:themeColor="text1"/>
          <w:sz w:val="24"/>
        </w:rPr>
        <w:t>Citado o litisconsorte indicado (v. fl. 153</w:t>
      </w:r>
      <w:r w:rsidR="00CE211B" w:rsidRPr="00110BFA">
        <w:rPr>
          <w:color w:val="000000" w:themeColor="text1"/>
          <w:sz w:val="24"/>
        </w:rPr>
        <w:t>)</w:t>
      </w:r>
      <w:r w:rsidRPr="00110BFA">
        <w:rPr>
          <w:color w:val="000000" w:themeColor="text1"/>
          <w:sz w:val="24"/>
        </w:rPr>
        <w:t>, não houve manifestação do mesmo nos autos conforme certificado às fls. 157, pela Diretora de Secretaria, sendo determinada nova vista dos autos ao Ministério Público (v. fl. 158).</w:t>
      </w:r>
    </w:p>
    <w:p w14:paraId="6BF4F6E9" w14:textId="37B761B4" w:rsidR="008404F4" w:rsidRPr="00110BFA" w:rsidRDefault="008404F4" w:rsidP="00D62B9C">
      <w:pPr>
        <w:spacing w:line="360" w:lineRule="auto"/>
        <w:ind w:firstLine="709"/>
        <w:jc w:val="both"/>
        <w:rPr>
          <w:color w:val="000000" w:themeColor="text1"/>
          <w:sz w:val="24"/>
        </w:rPr>
      </w:pPr>
      <w:r w:rsidRPr="00110BFA">
        <w:rPr>
          <w:color w:val="000000" w:themeColor="text1"/>
          <w:sz w:val="24"/>
        </w:rPr>
        <w:t>Mesmo sem ter</w:t>
      </w:r>
      <w:r w:rsidR="00C75C87" w:rsidRPr="00110BFA">
        <w:rPr>
          <w:color w:val="000000" w:themeColor="text1"/>
          <w:sz w:val="24"/>
        </w:rPr>
        <w:t xml:space="preserve"> sido ainda os autos disponibilizada intimação</w:t>
      </w:r>
      <w:r w:rsidRPr="00110BFA">
        <w:rPr>
          <w:color w:val="000000" w:themeColor="text1"/>
          <w:sz w:val="24"/>
        </w:rPr>
        <w:t xml:space="preserve"> no portal do sítio do Tribunal de Justiça</w:t>
      </w:r>
      <w:r w:rsidR="00C75C87" w:rsidRPr="00110BFA">
        <w:rPr>
          <w:color w:val="000000" w:themeColor="text1"/>
          <w:sz w:val="24"/>
        </w:rPr>
        <w:t xml:space="preserve"> ao órgão ministerial</w:t>
      </w:r>
      <w:r w:rsidRPr="00110BFA">
        <w:rPr>
          <w:color w:val="000000" w:themeColor="text1"/>
          <w:sz w:val="24"/>
        </w:rPr>
        <w:t xml:space="preserve">, a Promotoria de </w:t>
      </w:r>
      <w:r w:rsidR="009C5B02" w:rsidRPr="00110BFA">
        <w:rPr>
          <w:color w:val="000000" w:themeColor="text1"/>
          <w:sz w:val="24"/>
        </w:rPr>
        <w:t>Justiça</w:t>
      </w:r>
      <w:r w:rsidRPr="00110BFA">
        <w:rPr>
          <w:color w:val="000000" w:themeColor="text1"/>
          <w:sz w:val="24"/>
        </w:rPr>
        <w:t xml:space="preserve"> Cível foi procurada pela parte informando sobre o </w:t>
      </w:r>
      <w:r w:rsidR="009C5B02" w:rsidRPr="00110BFA">
        <w:rPr>
          <w:color w:val="000000" w:themeColor="text1"/>
          <w:sz w:val="24"/>
        </w:rPr>
        <w:t>teor</w:t>
      </w:r>
      <w:r w:rsidRPr="00110BFA">
        <w:rPr>
          <w:color w:val="000000" w:themeColor="text1"/>
          <w:sz w:val="24"/>
        </w:rPr>
        <w:t xml:space="preserve"> do despacho de fl. 158, dos autos.</w:t>
      </w:r>
    </w:p>
    <w:p w14:paraId="2FB147CD" w14:textId="112C0DAF" w:rsidR="008404F4" w:rsidRPr="00110BFA" w:rsidRDefault="008404F4" w:rsidP="00D62B9C">
      <w:pPr>
        <w:spacing w:line="360" w:lineRule="auto"/>
        <w:ind w:firstLine="709"/>
        <w:jc w:val="both"/>
        <w:rPr>
          <w:color w:val="000000" w:themeColor="text1"/>
          <w:sz w:val="24"/>
        </w:rPr>
      </w:pPr>
      <w:r w:rsidRPr="00110BFA">
        <w:rPr>
          <w:color w:val="000000" w:themeColor="text1"/>
          <w:sz w:val="24"/>
        </w:rPr>
        <w:t xml:space="preserve">Assim, antecipa-se a </w:t>
      </w:r>
      <w:r w:rsidR="009C5B02" w:rsidRPr="00110BFA">
        <w:rPr>
          <w:color w:val="000000" w:themeColor="text1"/>
          <w:sz w:val="24"/>
        </w:rPr>
        <w:t>Promotoria</w:t>
      </w:r>
      <w:r w:rsidRPr="00110BFA">
        <w:rPr>
          <w:color w:val="000000" w:themeColor="text1"/>
          <w:sz w:val="24"/>
        </w:rPr>
        <w:t xml:space="preserve"> de </w:t>
      </w:r>
      <w:r w:rsidR="009C5B02" w:rsidRPr="00110BFA">
        <w:rPr>
          <w:color w:val="000000" w:themeColor="text1"/>
          <w:sz w:val="24"/>
        </w:rPr>
        <w:t>Justiça</w:t>
      </w:r>
      <w:r w:rsidRPr="00110BFA">
        <w:rPr>
          <w:color w:val="000000" w:themeColor="text1"/>
          <w:sz w:val="24"/>
        </w:rPr>
        <w:t xml:space="preserve"> na juntada de sua manifestação</w:t>
      </w:r>
      <w:r w:rsidR="00C75C87" w:rsidRPr="00110BFA">
        <w:rPr>
          <w:color w:val="000000" w:themeColor="text1"/>
          <w:sz w:val="24"/>
        </w:rPr>
        <w:t xml:space="preserve"> conclusiva</w:t>
      </w:r>
      <w:r w:rsidRPr="00110BFA">
        <w:rPr>
          <w:color w:val="000000" w:themeColor="text1"/>
          <w:sz w:val="24"/>
        </w:rPr>
        <w:t>.</w:t>
      </w:r>
    </w:p>
    <w:p w14:paraId="3F1C4064" w14:textId="3450306D" w:rsidR="008404F4" w:rsidRPr="00110BFA" w:rsidRDefault="008404F4" w:rsidP="00D62B9C">
      <w:pPr>
        <w:spacing w:line="360" w:lineRule="auto"/>
        <w:ind w:firstLine="709"/>
        <w:jc w:val="both"/>
        <w:rPr>
          <w:color w:val="000000" w:themeColor="text1"/>
          <w:sz w:val="24"/>
        </w:rPr>
      </w:pPr>
      <w:r w:rsidRPr="00110BFA">
        <w:rPr>
          <w:color w:val="000000" w:themeColor="text1"/>
          <w:sz w:val="24"/>
        </w:rPr>
        <w:t xml:space="preserve">O documento de fl. 16, </w:t>
      </w:r>
      <w:r w:rsidR="009C5B02" w:rsidRPr="00110BFA">
        <w:rPr>
          <w:color w:val="000000" w:themeColor="text1"/>
          <w:sz w:val="24"/>
        </w:rPr>
        <w:t>acostado</w:t>
      </w:r>
      <w:r w:rsidRPr="00110BFA">
        <w:rPr>
          <w:color w:val="000000" w:themeColor="text1"/>
          <w:sz w:val="24"/>
        </w:rPr>
        <w:t xml:space="preserve"> pelo impetrante, informa </w:t>
      </w:r>
      <w:r w:rsidR="00B437FC" w:rsidRPr="00110BFA">
        <w:rPr>
          <w:color w:val="000000" w:themeColor="text1"/>
          <w:sz w:val="24"/>
        </w:rPr>
        <w:t>que o concurso público 2010/001, promovido pela empresa Cobra Tecnologia S/A., destinou ao provimento de vagas e formação de cadastro de reserva para os cargos de analista ad</w:t>
      </w:r>
      <w:r w:rsidR="005D202C" w:rsidRPr="00110BFA">
        <w:rPr>
          <w:color w:val="000000" w:themeColor="text1"/>
          <w:sz w:val="24"/>
        </w:rPr>
        <w:t>ministrativo</w:t>
      </w:r>
      <w:r w:rsidR="00B437FC" w:rsidRPr="00110BFA">
        <w:rPr>
          <w:color w:val="000000" w:themeColor="text1"/>
          <w:sz w:val="24"/>
        </w:rPr>
        <w:t xml:space="preserve">, analista de operações, técnico </w:t>
      </w:r>
      <w:r w:rsidR="005D202C" w:rsidRPr="00110BFA">
        <w:rPr>
          <w:color w:val="000000" w:themeColor="text1"/>
          <w:sz w:val="24"/>
        </w:rPr>
        <w:t>administrativo</w:t>
      </w:r>
      <w:r w:rsidR="00B437FC" w:rsidRPr="00110BFA">
        <w:rPr>
          <w:color w:val="000000" w:themeColor="text1"/>
          <w:sz w:val="24"/>
        </w:rPr>
        <w:t xml:space="preserve"> e técnico de operações.</w:t>
      </w:r>
    </w:p>
    <w:p w14:paraId="39DF09A8" w14:textId="049D2C8D" w:rsidR="00B437FC" w:rsidRPr="00110BFA" w:rsidRDefault="00B437FC" w:rsidP="00D62B9C">
      <w:pPr>
        <w:spacing w:line="360" w:lineRule="auto"/>
        <w:ind w:firstLine="709"/>
        <w:jc w:val="both"/>
        <w:rPr>
          <w:color w:val="000000" w:themeColor="text1"/>
          <w:sz w:val="24"/>
        </w:rPr>
      </w:pPr>
      <w:r w:rsidRPr="00110BFA">
        <w:rPr>
          <w:color w:val="000000" w:themeColor="text1"/>
          <w:sz w:val="24"/>
        </w:rPr>
        <w:t xml:space="preserve">No item 1.1 (v. fl. 16), o edital consigna que </w:t>
      </w:r>
      <w:r w:rsidR="00C75C87" w:rsidRPr="00110BFA">
        <w:rPr>
          <w:color w:val="000000" w:themeColor="text1"/>
          <w:sz w:val="24"/>
        </w:rPr>
        <w:t>as</w:t>
      </w:r>
      <w:r w:rsidRPr="00110BFA">
        <w:rPr>
          <w:color w:val="000000" w:themeColor="text1"/>
          <w:sz w:val="24"/>
        </w:rPr>
        <w:t xml:space="preserve"> vagas enumeradas no </w:t>
      </w:r>
      <w:r w:rsidR="009C5B02" w:rsidRPr="00110BFA">
        <w:rPr>
          <w:color w:val="000000" w:themeColor="text1"/>
          <w:sz w:val="24"/>
        </w:rPr>
        <w:t>parágrafo</w:t>
      </w:r>
      <w:r w:rsidRPr="00110BFA">
        <w:rPr>
          <w:color w:val="000000" w:themeColor="text1"/>
          <w:sz w:val="24"/>
        </w:rPr>
        <w:t xml:space="preserve"> anterior,</w:t>
      </w:r>
      <w:r w:rsidR="00C75C87" w:rsidRPr="00110BFA">
        <w:rPr>
          <w:color w:val="000000" w:themeColor="text1"/>
          <w:sz w:val="24"/>
        </w:rPr>
        <w:t xml:space="preserve"> destinam</w:t>
      </w:r>
      <w:r w:rsidRPr="00110BFA">
        <w:rPr>
          <w:color w:val="000000" w:themeColor="text1"/>
          <w:sz w:val="24"/>
        </w:rPr>
        <w:t>-se ao provimento pelo regime da CLT - Consolidação das Leis do Trabalho.</w:t>
      </w:r>
    </w:p>
    <w:p w14:paraId="3C8236E4" w14:textId="31E63E9A" w:rsidR="00B437FC" w:rsidRPr="00110BFA" w:rsidRDefault="00B437FC" w:rsidP="00D62B9C">
      <w:pPr>
        <w:spacing w:line="360" w:lineRule="auto"/>
        <w:ind w:firstLine="709"/>
        <w:jc w:val="both"/>
        <w:rPr>
          <w:color w:val="000000" w:themeColor="text1"/>
          <w:sz w:val="24"/>
        </w:rPr>
      </w:pPr>
      <w:r w:rsidRPr="00110BFA">
        <w:rPr>
          <w:color w:val="000000" w:themeColor="text1"/>
          <w:sz w:val="24"/>
        </w:rPr>
        <w:t xml:space="preserve">No item 13.3, o edital expressamente prevê que os convocados para ingresso na impetrada celebrariam contrato de trabalho </w:t>
      </w:r>
      <w:r w:rsidR="009C5B02" w:rsidRPr="00110BFA">
        <w:rPr>
          <w:color w:val="000000" w:themeColor="text1"/>
          <w:sz w:val="24"/>
        </w:rPr>
        <w:t>regido</w:t>
      </w:r>
      <w:r w:rsidRPr="00110BFA">
        <w:rPr>
          <w:color w:val="000000" w:themeColor="text1"/>
          <w:sz w:val="24"/>
        </w:rPr>
        <w:t xml:space="preserve"> pelas normas da mesma CLT – Consolidação das Leis do trabalho.</w:t>
      </w:r>
    </w:p>
    <w:p w14:paraId="6A809FE4" w14:textId="5F0A20D9" w:rsidR="00B437FC" w:rsidRPr="00110BFA" w:rsidRDefault="003B7172" w:rsidP="00D62B9C">
      <w:pPr>
        <w:spacing w:line="360" w:lineRule="auto"/>
        <w:ind w:firstLine="709"/>
        <w:jc w:val="both"/>
        <w:rPr>
          <w:color w:val="000000" w:themeColor="text1"/>
          <w:sz w:val="24"/>
        </w:rPr>
      </w:pPr>
      <w:r w:rsidRPr="00110BFA">
        <w:rPr>
          <w:color w:val="000000" w:themeColor="text1"/>
          <w:sz w:val="24"/>
        </w:rPr>
        <w:t xml:space="preserve">Já nas </w:t>
      </w:r>
      <w:r w:rsidR="009C5B02" w:rsidRPr="00110BFA">
        <w:rPr>
          <w:color w:val="000000" w:themeColor="text1"/>
          <w:sz w:val="24"/>
        </w:rPr>
        <w:t>informações</w:t>
      </w:r>
      <w:r w:rsidRPr="00110BFA">
        <w:rPr>
          <w:color w:val="000000" w:themeColor="text1"/>
          <w:sz w:val="24"/>
        </w:rPr>
        <w:t xml:space="preserve"> prestada a este Juízo, a impetrada se identifica como empresa integrante da administração pública indireta, controlada pelo Banco do Brasil S/A., que controla 99,97%, do seu </w:t>
      </w:r>
      <w:r w:rsidR="009C5B02" w:rsidRPr="00110BFA">
        <w:rPr>
          <w:color w:val="000000" w:themeColor="text1"/>
          <w:sz w:val="24"/>
        </w:rPr>
        <w:t>capital</w:t>
      </w:r>
      <w:r w:rsidRPr="00110BFA">
        <w:rPr>
          <w:color w:val="000000" w:themeColor="text1"/>
          <w:sz w:val="24"/>
        </w:rPr>
        <w:t xml:space="preserve"> social.</w:t>
      </w:r>
    </w:p>
    <w:p w14:paraId="6382F093" w14:textId="0ADAC339" w:rsidR="00644029" w:rsidRPr="00110BFA" w:rsidRDefault="003B7172" w:rsidP="00D62B9C">
      <w:pPr>
        <w:spacing w:line="360" w:lineRule="auto"/>
        <w:ind w:firstLine="709"/>
        <w:jc w:val="both"/>
        <w:rPr>
          <w:color w:val="000000" w:themeColor="text1"/>
          <w:sz w:val="24"/>
        </w:rPr>
      </w:pPr>
      <w:r w:rsidRPr="00110BFA">
        <w:rPr>
          <w:color w:val="000000" w:themeColor="text1"/>
          <w:sz w:val="24"/>
        </w:rPr>
        <w:t xml:space="preserve">Todas essas afirmações </w:t>
      </w:r>
      <w:r w:rsidR="009C5B02" w:rsidRPr="00110BFA">
        <w:rPr>
          <w:color w:val="000000" w:themeColor="text1"/>
          <w:sz w:val="24"/>
        </w:rPr>
        <w:t>estão</w:t>
      </w:r>
      <w:r w:rsidRPr="00110BFA">
        <w:rPr>
          <w:color w:val="000000" w:themeColor="text1"/>
          <w:sz w:val="24"/>
        </w:rPr>
        <w:t xml:space="preserve"> provadas com a juntada do estatuto </w:t>
      </w:r>
      <w:r w:rsidR="00644029" w:rsidRPr="00110BFA">
        <w:rPr>
          <w:color w:val="000000" w:themeColor="text1"/>
          <w:sz w:val="24"/>
        </w:rPr>
        <w:t>social da impetrada (v. fls. 72 à 84).</w:t>
      </w:r>
    </w:p>
    <w:p w14:paraId="174F247F" w14:textId="1CC2DC8A" w:rsidR="00864E91" w:rsidRPr="00110BFA" w:rsidRDefault="009A5D56" w:rsidP="00864E91">
      <w:pPr>
        <w:spacing w:line="360" w:lineRule="auto"/>
        <w:ind w:firstLine="709"/>
        <w:jc w:val="both"/>
        <w:rPr>
          <w:color w:val="000000" w:themeColor="text1"/>
          <w:sz w:val="24"/>
        </w:rPr>
      </w:pPr>
      <w:r w:rsidRPr="00110BFA">
        <w:rPr>
          <w:color w:val="000000" w:themeColor="text1"/>
          <w:sz w:val="24"/>
        </w:rPr>
        <w:t xml:space="preserve">Com essas informações cumpre a Promotoria de </w:t>
      </w:r>
      <w:r w:rsidR="009C5B02" w:rsidRPr="00110BFA">
        <w:rPr>
          <w:color w:val="000000" w:themeColor="text1"/>
          <w:sz w:val="24"/>
        </w:rPr>
        <w:t>Justiça</w:t>
      </w:r>
      <w:r w:rsidRPr="00110BFA">
        <w:rPr>
          <w:color w:val="000000" w:themeColor="text1"/>
          <w:sz w:val="24"/>
        </w:rPr>
        <w:t xml:space="preserve"> Cível a </w:t>
      </w:r>
      <w:r w:rsidR="009C5B02" w:rsidRPr="00110BFA">
        <w:rPr>
          <w:color w:val="000000" w:themeColor="text1"/>
          <w:sz w:val="24"/>
        </w:rPr>
        <w:t>análise</w:t>
      </w:r>
      <w:r w:rsidRPr="00110BFA">
        <w:rPr>
          <w:color w:val="000000" w:themeColor="text1"/>
          <w:sz w:val="24"/>
        </w:rPr>
        <w:t xml:space="preserve"> da competência deste Juízo em processar e julgar a causa, à luz da legislação vigente e da interpretação dos nosso</w:t>
      </w:r>
      <w:r w:rsidR="00C75C87" w:rsidRPr="00110BFA">
        <w:rPr>
          <w:color w:val="000000" w:themeColor="text1"/>
          <w:sz w:val="24"/>
        </w:rPr>
        <w:t>s</w:t>
      </w:r>
      <w:r w:rsidRPr="00110BFA">
        <w:rPr>
          <w:color w:val="000000" w:themeColor="text1"/>
          <w:sz w:val="24"/>
        </w:rPr>
        <w:t xml:space="preserve"> </w:t>
      </w:r>
      <w:r w:rsidR="00864E91" w:rsidRPr="00110BFA">
        <w:rPr>
          <w:color w:val="000000" w:themeColor="text1"/>
          <w:sz w:val="24"/>
        </w:rPr>
        <w:t>Tribunais em casos assemelhados.</w:t>
      </w:r>
    </w:p>
    <w:p w14:paraId="6F331FA0" w14:textId="560942B6" w:rsidR="00767660" w:rsidRPr="00110BFA" w:rsidRDefault="00C75C87" w:rsidP="00864E91">
      <w:pPr>
        <w:spacing w:line="360" w:lineRule="auto"/>
        <w:ind w:firstLine="709"/>
        <w:jc w:val="both"/>
        <w:rPr>
          <w:color w:val="000000" w:themeColor="text1"/>
          <w:sz w:val="24"/>
        </w:rPr>
      </w:pPr>
      <w:r w:rsidRPr="00110BFA">
        <w:rPr>
          <w:rFonts w:cs="Times New Roman"/>
          <w:color w:val="000000" w:themeColor="text1"/>
          <w:sz w:val="24"/>
        </w:rPr>
        <w:t>Ë inquestionável o fato de que o Banco do Brasil (</w:t>
      </w:r>
      <w:r w:rsidR="00767660" w:rsidRPr="00110BFA">
        <w:rPr>
          <w:rFonts w:cs="Times New Roman"/>
          <w:color w:val="000000" w:themeColor="text1"/>
          <w:sz w:val="24"/>
        </w:rPr>
        <w:t>sociedade de economia mista</w:t>
      </w:r>
      <w:r w:rsidRPr="00110BFA">
        <w:rPr>
          <w:rFonts w:cs="Times New Roman"/>
          <w:color w:val="000000" w:themeColor="text1"/>
          <w:sz w:val="24"/>
        </w:rPr>
        <w:t>)</w:t>
      </w:r>
      <w:r w:rsidR="00767660" w:rsidRPr="00110BFA">
        <w:rPr>
          <w:rFonts w:cs="Times New Roman"/>
          <w:color w:val="000000" w:themeColor="text1"/>
          <w:sz w:val="24"/>
        </w:rPr>
        <w:t>, bem como</w:t>
      </w:r>
      <w:r w:rsidRPr="00110BFA">
        <w:rPr>
          <w:rFonts w:cs="Times New Roman"/>
          <w:color w:val="000000" w:themeColor="text1"/>
          <w:sz w:val="24"/>
        </w:rPr>
        <w:t xml:space="preserve"> suas subsidiárias,</w:t>
      </w:r>
      <w:r w:rsidR="00767660" w:rsidRPr="00110BFA">
        <w:rPr>
          <w:rFonts w:cs="Times New Roman"/>
          <w:color w:val="000000" w:themeColor="text1"/>
          <w:sz w:val="24"/>
        </w:rPr>
        <w:t xml:space="preserve"> para contratação de seus empregados, </w:t>
      </w:r>
      <w:r w:rsidRPr="00110BFA">
        <w:rPr>
          <w:rFonts w:cs="Times New Roman"/>
          <w:color w:val="000000" w:themeColor="text1"/>
          <w:sz w:val="24"/>
        </w:rPr>
        <w:t xml:space="preserve">devem se submeter a </w:t>
      </w:r>
      <w:r w:rsidRPr="00110BFA">
        <w:rPr>
          <w:rFonts w:cs="Times New Roman"/>
          <w:color w:val="000000" w:themeColor="text1"/>
          <w:sz w:val="24"/>
        </w:rPr>
        <w:lastRenderedPageBreak/>
        <w:t xml:space="preserve">realização de </w:t>
      </w:r>
      <w:r w:rsidR="00767660" w:rsidRPr="00110BFA">
        <w:rPr>
          <w:rFonts w:cs="Times New Roman"/>
          <w:color w:val="000000" w:themeColor="text1"/>
          <w:sz w:val="24"/>
        </w:rPr>
        <w:t xml:space="preserve">seleção por </w:t>
      </w:r>
      <w:r w:rsidRPr="00110BFA">
        <w:rPr>
          <w:rFonts w:cs="Times New Roman"/>
          <w:color w:val="000000" w:themeColor="text1"/>
          <w:sz w:val="24"/>
        </w:rPr>
        <w:t xml:space="preserve">via </w:t>
      </w:r>
      <w:r w:rsidR="00767660" w:rsidRPr="00110BFA">
        <w:rPr>
          <w:rFonts w:cs="Times New Roman"/>
          <w:color w:val="000000" w:themeColor="text1"/>
          <w:sz w:val="24"/>
        </w:rPr>
        <w:t>concurso público</w:t>
      </w:r>
      <w:r w:rsidRPr="00110BFA">
        <w:rPr>
          <w:rFonts w:cs="Times New Roman"/>
          <w:color w:val="000000" w:themeColor="text1"/>
          <w:sz w:val="24"/>
        </w:rPr>
        <w:t xml:space="preserve"> (</w:t>
      </w:r>
      <w:r w:rsidR="00767660" w:rsidRPr="00110BFA">
        <w:rPr>
          <w:rFonts w:cs="Times New Roman"/>
          <w:color w:val="000000" w:themeColor="text1"/>
          <w:sz w:val="24"/>
        </w:rPr>
        <w:t xml:space="preserve">art. </w:t>
      </w:r>
      <w:hyperlink r:id="rId7" w:history="1">
        <w:r w:rsidR="00767660" w:rsidRPr="00110BFA">
          <w:rPr>
            <w:rFonts w:cs="Times New Roman"/>
            <w:color w:val="000000" w:themeColor="text1"/>
            <w:sz w:val="24"/>
          </w:rPr>
          <w:t>37</w:t>
        </w:r>
      </w:hyperlink>
      <w:r w:rsidR="00767660" w:rsidRPr="00110BFA">
        <w:rPr>
          <w:rFonts w:cs="Times New Roman"/>
          <w:color w:val="000000" w:themeColor="text1"/>
          <w:sz w:val="24"/>
        </w:rPr>
        <w:t xml:space="preserve">, </w:t>
      </w:r>
      <w:hyperlink r:id="rId8" w:history="1">
        <w:r w:rsidR="00767660" w:rsidRPr="00110BFA">
          <w:rPr>
            <w:rFonts w:cs="Times New Roman"/>
            <w:color w:val="000000" w:themeColor="text1"/>
            <w:sz w:val="24"/>
          </w:rPr>
          <w:t>II</w:t>
        </w:r>
      </w:hyperlink>
      <w:r w:rsidR="00767660" w:rsidRPr="00110BFA">
        <w:rPr>
          <w:rFonts w:cs="Times New Roman"/>
          <w:color w:val="000000" w:themeColor="text1"/>
          <w:sz w:val="24"/>
        </w:rPr>
        <w:t xml:space="preserve">, da </w:t>
      </w:r>
      <w:hyperlink r:id="rId9" w:history="1">
        <w:r w:rsidR="00767660" w:rsidRPr="00110BFA">
          <w:rPr>
            <w:rFonts w:cs="Times New Roman"/>
            <w:color w:val="000000" w:themeColor="text1"/>
            <w:sz w:val="24"/>
          </w:rPr>
          <w:t>Constituição Federal</w:t>
        </w:r>
      </w:hyperlink>
      <w:r w:rsidRPr="00110BFA">
        <w:rPr>
          <w:rFonts w:cs="Times New Roman"/>
          <w:color w:val="000000" w:themeColor="text1"/>
          <w:sz w:val="24"/>
        </w:rPr>
        <w:t>); contudo, a</w:t>
      </w:r>
      <w:r w:rsidR="00767660" w:rsidRPr="00110BFA">
        <w:rPr>
          <w:rFonts w:cs="Times New Roman"/>
          <w:color w:val="000000" w:themeColor="text1"/>
          <w:sz w:val="24"/>
        </w:rPr>
        <w:t xml:space="preserve"> contratação é regida </w:t>
      </w:r>
      <w:r w:rsidRPr="00110BFA">
        <w:rPr>
          <w:rFonts w:cs="Times New Roman"/>
          <w:color w:val="000000" w:themeColor="text1"/>
          <w:sz w:val="24"/>
        </w:rPr>
        <w:t>pelo regime celetista</w:t>
      </w:r>
      <w:r w:rsidR="00767660" w:rsidRPr="00110BFA">
        <w:rPr>
          <w:rFonts w:cs="Times New Roman"/>
          <w:color w:val="000000" w:themeColor="text1"/>
          <w:sz w:val="24"/>
        </w:rPr>
        <w:t>.</w:t>
      </w:r>
    </w:p>
    <w:p w14:paraId="06AF6971" w14:textId="04EE9264" w:rsidR="009A5D56" w:rsidRPr="00110BFA" w:rsidRDefault="009A5D56" w:rsidP="00D62B9C">
      <w:pPr>
        <w:spacing w:line="360" w:lineRule="auto"/>
        <w:ind w:firstLine="709"/>
        <w:jc w:val="both"/>
        <w:rPr>
          <w:color w:val="000000" w:themeColor="text1"/>
          <w:sz w:val="24"/>
        </w:rPr>
      </w:pPr>
      <w:r w:rsidRPr="00110BFA">
        <w:rPr>
          <w:color w:val="000000" w:themeColor="text1"/>
          <w:sz w:val="24"/>
        </w:rPr>
        <w:t xml:space="preserve">A </w:t>
      </w:r>
      <w:r w:rsidR="009C5B02" w:rsidRPr="00110BFA">
        <w:rPr>
          <w:color w:val="000000" w:themeColor="text1"/>
          <w:sz w:val="24"/>
        </w:rPr>
        <w:t>Emenda</w:t>
      </w:r>
      <w:r w:rsidRPr="00110BFA">
        <w:rPr>
          <w:color w:val="000000" w:themeColor="text1"/>
          <w:sz w:val="24"/>
        </w:rPr>
        <w:t xml:space="preserve"> Constitucional nº 45/2004, no seu art. 1º, fixou a competência da Justiça do </w:t>
      </w:r>
      <w:r w:rsidR="009C5B02" w:rsidRPr="00110BFA">
        <w:rPr>
          <w:color w:val="000000" w:themeColor="text1"/>
          <w:sz w:val="24"/>
        </w:rPr>
        <w:t>Trabalho</w:t>
      </w:r>
      <w:r w:rsidR="00852075" w:rsidRPr="00110BFA">
        <w:rPr>
          <w:color w:val="000000" w:themeColor="text1"/>
          <w:sz w:val="24"/>
        </w:rPr>
        <w:t>,</w:t>
      </w:r>
      <w:r w:rsidRPr="00110BFA">
        <w:rPr>
          <w:color w:val="000000" w:themeColor="text1"/>
          <w:sz w:val="24"/>
        </w:rPr>
        <w:t xml:space="preserve"> modificando o </w:t>
      </w:r>
      <w:r w:rsidR="00852075" w:rsidRPr="00110BFA">
        <w:rPr>
          <w:color w:val="000000" w:themeColor="text1"/>
          <w:sz w:val="24"/>
        </w:rPr>
        <w:t xml:space="preserve">anterior </w:t>
      </w:r>
      <w:r w:rsidRPr="00110BFA">
        <w:rPr>
          <w:color w:val="000000" w:themeColor="text1"/>
          <w:sz w:val="24"/>
        </w:rPr>
        <w:t xml:space="preserve">texto o art. 114, da Constituição Federal, </w:t>
      </w:r>
      <w:r w:rsidR="009C5B02" w:rsidRPr="00110BFA">
        <w:rPr>
          <w:color w:val="000000" w:themeColor="text1"/>
          <w:sz w:val="24"/>
        </w:rPr>
        <w:t>passando</w:t>
      </w:r>
      <w:r w:rsidRPr="00110BFA">
        <w:rPr>
          <w:color w:val="000000" w:themeColor="text1"/>
          <w:sz w:val="24"/>
        </w:rPr>
        <w:t xml:space="preserve"> o seu inciso V, a dispor que aquela Justiça especializada competiria processar e julgar os mandados de segurança, nas hipóteses </w:t>
      </w:r>
      <w:r w:rsidR="00217198" w:rsidRPr="00110BFA">
        <w:rPr>
          <w:color w:val="000000" w:themeColor="text1"/>
          <w:sz w:val="24"/>
        </w:rPr>
        <w:t xml:space="preserve">do ato questionado envolver matéria </w:t>
      </w:r>
      <w:r w:rsidR="009C5B02" w:rsidRPr="00110BFA">
        <w:rPr>
          <w:color w:val="000000" w:themeColor="text1"/>
          <w:sz w:val="24"/>
        </w:rPr>
        <w:t>sujeita</w:t>
      </w:r>
      <w:r w:rsidR="00217198" w:rsidRPr="00110BFA">
        <w:rPr>
          <w:color w:val="000000" w:themeColor="text1"/>
          <w:sz w:val="24"/>
        </w:rPr>
        <w:t xml:space="preserve"> à sua </w:t>
      </w:r>
      <w:r w:rsidR="009C5B02" w:rsidRPr="00110BFA">
        <w:rPr>
          <w:color w:val="000000" w:themeColor="text1"/>
          <w:sz w:val="24"/>
        </w:rPr>
        <w:t>jurisdição</w:t>
      </w:r>
      <w:r w:rsidR="00217198" w:rsidRPr="00110BFA">
        <w:rPr>
          <w:color w:val="000000" w:themeColor="text1"/>
          <w:sz w:val="24"/>
        </w:rPr>
        <w:t>.</w:t>
      </w:r>
    </w:p>
    <w:p w14:paraId="126CC8A7" w14:textId="77ED6AFA" w:rsidR="00217198" w:rsidRPr="00110BFA" w:rsidRDefault="00217198" w:rsidP="00D62B9C">
      <w:pPr>
        <w:spacing w:line="360" w:lineRule="auto"/>
        <w:ind w:firstLine="709"/>
        <w:jc w:val="both"/>
        <w:rPr>
          <w:color w:val="000000" w:themeColor="text1"/>
          <w:sz w:val="24"/>
        </w:rPr>
      </w:pPr>
      <w:r w:rsidRPr="00110BFA">
        <w:rPr>
          <w:color w:val="000000" w:themeColor="text1"/>
          <w:sz w:val="24"/>
        </w:rPr>
        <w:t xml:space="preserve">Como observado o contrato de </w:t>
      </w:r>
      <w:r w:rsidR="009C5B02" w:rsidRPr="00110BFA">
        <w:rPr>
          <w:color w:val="000000" w:themeColor="text1"/>
          <w:sz w:val="24"/>
        </w:rPr>
        <w:t>trabalho</w:t>
      </w:r>
      <w:r w:rsidRPr="00110BFA">
        <w:rPr>
          <w:color w:val="000000" w:themeColor="text1"/>
          <w:sz w:val="24"/>
        </w:rPr>
        <w:t xml:space="preserve"> decorrente do concurso que teve a participação do impetrante, </w:t>
      </w:r>
      <w:r w:rsidR="009C5B02" w:rsidRPr="00110BFA">
        <w:rPr>
          <w:color w:val="000000" w:themeColor="text1"/>
          <w:sz w:val="24"/>
        </w:rPr>
        <w:t>será regido pelas normas trabalhistas</w:t>
      </w:r>
      <w:r w:rsidRPr="00110BFA">
        <w:rPr>
          <w:color w:val="000000" w:themeColor="text1"/>
          <w:sz w:val="24"/>
        </w:rPr>
        <w:t xml:space="preserve"> </w:t>
      </w:r>
      <w:r w:rsidR="00D671C0" w:rsidRPr="00110BFA">
        <w:rPr>
          <w:color w:val="000000" w:themeColor="text1"/>
          <w:sz w:val="24"/>
        </w:rPr>
        <w:t>celetistas</w:t>
      </w:r>
      <w:r w:rsidRPr="00110BFA">
        <w:rPr>
          <w:color w:val="000000" w:themeColor="text1"/>
          <w:sz w:val="24"/>
        </w:rPr>
        <w:t xml:space="preserve"> conforme disposição expressa em seu edital.</w:t>
      </w:r>
    </w:p>
    <w:p w14:paraId="17CDB5AA" w14:textId="6EDB0D57" w:rsidR="002A3E13" w:rsidRPr="00110BFA" w:rsidRDefault="00217198" w:rsidP="002A3E13">
      <w:pPr>
        <w:spacing w:line="360" w:lineRule="auto"/>
        <w:ind w:firstLine="709"/>
        <w:jc w:val="both"/>
        <w:rPr>
          <w:color w:val="000000" w:themeColor="text1"/>
          <w:sz w:val="24"/>
        </w:rPr>
      </w:pPr>
      <w:r w:rsidRPr="00110BFA">
        <w:rPr>
          <w:color w:val="000000" w:themeColor="text1"/>
          <w:sz w:val="24"/>
        </w:rPr>
        <w:t xml:space="preserve">E o exame da matéria à luz do direito especializado </w:t>
      </w:r>
      <w:r w:rsidR="009C5B02" w:rsidRPr="00110BFA">
        <w:rPr>
          <w:color w:val="000000" w:themeColor="text1"/>
          <w:sz w:val="24"/>
        </w:rPr>
        <w:t>trabalhista</w:t>
      </w:r>
      <w:r w:rsidRPr="00110BFA">
        <w:rPr>
          <w:color w:val="000000" w:themeColor="text1"/>
          <w:sz w:val="24"/>
        </w:rPr>
        <w:t xml:space="preserve">, não prescinde da </w:t>
      </w:r>
      <w:r w:rsidR="009C5B02" w:rsidRPr="00110BFA">
        <w:rPr>
          <w:color w:val="000000" w:themeColor="text1"/>
          <w:sz w:val="24"/>
        </w:rPr>
        <w:t>efetiva</w:t>
      </w:r>
      <w:r w:rsidRPr="00110BFA">
        <w:rPr>
          <w:color w:val="000000" w:themeColor="text1"/>
          <w:sz w:val="24"/>
        </w:rPr>
        <w:t xml:space="preserve"> contratação do participante pelas normas </w:t>
      </w:r>
      <w:r w:rsidR="009C5B02" w:rsidRPr="00110BFA">
        <w:rPr>
          <w:color w:val="000000" w:themeColor="text1"/>
          <w:sz w:val="24"/>
        </w:rPr>
        <w:t>celetistas</w:t>
      </w:r>
      <w:r w:rsidRPr="00110BFA">
        <w:rPr>
          <w:color w:val="000000" w:themeColor="text1"/>
          <w:sz w:val="24"/>
        </w:rPr>
        <w:t xml:space="preserve">, para que seja fixada a competência da </w:t>
      </w:r>
      <w:r w:rsidR="009C5B02" w:rsidRPr="00110BFA">
        <w:rPr>
          <w:color w:val="000000" w:themeColor="text1"/>
          <w:sz w:val="24"/>
        </w:rPr>
        <w:t>Justiça</w:t>
      </w:r>
      <w:r w:rsidRPr="00110BFA">
        <w:rPr>
          <w:color w:val="000000" w:themeColor="text1"/>
          <w:sz w:val="24"/>
        </w:rPr>
        <w:t xml:space="preserve"> do Trabalho</w:t>
      </w:r>
      <w:r w:rsidR="0050561A" w:rsidRPr="00110BFA">
        <w:rPr>
          <w:color w:val="000000" w:themeColor="text1"/>
          <w:sz w:val="24"/>
        </w:rPr>
        <w:t>.</w:t>
      </w:r>
    </w:p>
    <w:p w14:paraId="6D1D4B86" w14:textId="5CC1D65A" w:rsidR="00864E91" w:rsidRPr="00110BFA" w:rsidRDefault="00864E91" w:rsidP="00223F40">
      <w:pPr>
        <w:spacing w:line="360" w:lineRule="auto"/>
        <w:ind w:firstLine="709"/>
        <w:jc w:val="both"/>
        <w:rPr>
          <w:color w:val="000000" w:themeColor="text1"/>
          <w:sz w:val="24"/>
        </w:rPr>
      </w:pPr>
      <w:r w:rsidRPr="00110BFA">
        <w:rPr>
          <w:rFonts w:cs="Times New Roman"/>
          <w:bCs/>
          <w:color w:val="000000" w:themeColor="text1"/>
          <w:sz w:val="24"/>
        </w:rPr>
        <w:t>Está firmado</w:t>
      </w:r>
      <w:r w:rsidRPr="00110BFA">
        <w:rPr>
          <w:rFonts w:cs="Times New Roman"/>
          <w:color w:val="000000" w:themeColor="text1"/>
          <w:sz w:val="24"/>
        </w:rPr>
        <w:t xml:space="preserve"> </w:t>
      </w:r>
      <w:r w:rsidR="00223F40" w:rsidRPr="00110BFA">
        <w:rPr>
          <w:rFonts w:cs="Times New Roman"/>
          <w:color w:val="000000" w:themeColor="text1"/>
          <w:sz w:val="24"/>
        </w:rPr>
        <w:t xml:space="preserve">o </w:t>
      </w:r>
      <w:r w:rsidRPr="00110BFA">
        <w:rPr>
          <w:rFonts w:cs="Times New Roman"/>
          <w:bCs/>
          <w:color w:val="000000" w:themeColor="text1"/>
          <w:sz w:val="24"/>
        </w:rPr>
        <w:t>entendimento no sentido de que é da Justiça do Trabalho a competência</w:t>
      </w:r>
      <w:r w:rsidRPr="00110BFA">
        <w:rPr>
          <w:rFonts w:cs="Times New Roman"/>
          <w:color w:val="000000" w:themeColor="text1"/>
          <w:sz w:val="24"/>
        </w:rPr>
        <w:t xml:space="preserve"> </w:t>
      </w:r>
      <w:r w:rsidRPr="00110BFA">
        <w:rPr>
          <w:rFonts w:cs="Times New Roman"/>
          <w:bCs/>
          <w:color w:val="000000" w:themeColor="text1"/>
          <w:sz w:val="24"/>
        </w:rPr>
        <w:t>para julgamento de causas relativas à seleção de pessoal</w:t>
      </w:r>
      <w:r w:rsidR="00223F40" w:rsidRPr="00110BFA">
        <w:rPr>
          <w:rFonts w:cs="Times New Roman"/>
          <w:bCs/>
          <w:color w:val="000000" w:themeColor="text1"/>
          <w:sz w:val="24"/>
        </w:rPr>
        <w:t>,</w:t>
      </w:r>
      <w:r w:rsidRPr="00110BFA">
        <w:rPr>
          <w:rFonts w:cs="Times New Roman"/>
          <w:bCs/>
          <w:color w:val="000000" w:themeColor="text1"/>
          <w:sz w:val="24"/>
        </w:rPr>
        <w:t xml:space="preserve"> inclusive por</w:t>
      </w:r>
      <w:r w:rsidRPr="00110BFA">
        <w:rPr>
          <w:rFonts w:cs="Times New Roman"/>
          <w:color w:val="000000" w:themeColor="text1"/>
          <w:sz w:val="24"/>
        </w:rPr>
        <w:t xml:space="preserve"> </w:t>
      </w:r>
      <w:r w:rsidR="00223F40" w:rsidRPr="00110BFA">
        <w:rPr>
          <w:rFonts w:cs="Times New Roman"/>
          <w:bCs/>
          <w:color w:val="000000" w:themeColor="text1"/>
          <w:sz w:val="24"/>
        </w:rPr>
        <w:t>meio de concurso público</w:t>
      </w:r>
      <w:r w:rsidRPr="00110BFA">
        <w:rPr>
          <w:rFonts w:cs="Times New Roman"/>
          <w:bCs/>
          <w:color w:val="000000" w:themeColor="text1"/>
          <w:sz w:val="24"/>
        </w:rPr>
        <w:t>, para provimento de cargos em sociedades de</w:t>
      </w:r>
      <w:r w:rsidRPr="00110BFA">
        <w:rPr>
          <w:rFonts w:cs="Times New Roman"/>
          <w:color w:val="000000" w:themeColor="text1"/>
          <w:sz w:val="24"/>
        </w:rPr>
        <w:t xml:space="preserve"> </w:t>
      </w:r>
      <w:r w:rsidRPr="00110BFA">
        <w:rPr>
          <w:rFonts w:cs="Times New Roman"/>
          <w:bCs/>
          <w:color w:val="000000" w:themeColor="text1"/>
          <w:sz w:val="24"/>
        </w:rPr>
        <w:t>economia mista ou empresas públicas, cuja contratação será regida pelos</w:t>
      </w:r>
      <w:r w:rsidRPr="00110BFA">
        <w:rPr>
          <w:rFonts w:cs="Times New Roman"/>
          <w:color w:val="000000" w:themeColor="text1"/>
          <w:sz w:val="24"/>
        </w:rPr>
        <w:t xml:space="preserve"> </w:t>
      </w:r>
      <w:r w:rsidRPr="00110BFA">
        <w:rPr>
          <w:rFonts w:cs="Times New Roman"/>
          <w:bCs/>
          <w:color w:val="000000" w:themeColor="text1"/>
          <w:sz w:val="24"/>
        </w:rPr>
        <w:t xml:space="preserve">termos da </w:t>
      </w:r>
      <w:hyperlink r:id="rId10" w:history="1">
        <w:r w:rsidRPr="00110BFA">
          <w:rPr>
            <w:rFonts w:cs="Times New Roman"/>
            <w:bCs/>
            <w:color w:val="000000" w:themeColor="text1"/>
            <w:sz w:val="24"/>
          </w:rPr>
          <w:t>CLT</w:t>
        </w:r>
      </w:hyperlink>
      <w:r w:rsidRPr="00110BFA">
        <w:rPr>
          <w:rFonts w:cs="Times New Roman"/>
          <w:bCs/>
          <w:color w:val="000000" w:themeColor="text1"/>
          <w:sz w:val="24"/>
        </w:rPr>
        <w:t xml:space="preserve"> (</w:t>
      </w:r>
      <w:hyperlink r:id="rId11" w:history="1">
        <w:r w:rsidRPr="00110BFA">
          <w:rPr>
            <w:rFonts w:cs="Times New Roman"/>
            <w:bCs/>
            <w:color w:val="000000" w:themeColor="text1"/>
            <w:sz w:val="24"/>
          </w:rPr>
          <w:t>Consolidação das Leis do Trabalho</w:t>
        </w:r>
      </w:hyperlink>
      <w:r w:rsidRPr="00110BFA">
        <w:rPr>
          <w:rFonts w:cs="Times New Roman"/>
          <w:bCs/>
          <w:color w:val="000000" w:themeColor="text1"/>
          <w:sz w:val="24"/>
        </w:rPr>
        <w:t>) em reiteradas decisões de nossos Tribunais.</w:t>
      </w:r>
    </w:p>
    <w:p w14:paraId="4273D9D6" w14:textId="77777777" w:rsidR="00D62B9C" w:rsidRPr="00110BFA" w:rsidRDefault="00644029" w:rsidP="00D62B9C">
      <w:pPr>
        <w:spacing w:line="360" w:lineRule="auto"/>
        <w:ind w:firstLine="709"/>
        <w:jc w:val="both"/>
        <w:rPr>
          <w:i/>
          <w:color w:val="000000" w:themeColor="text1"/>
          <w:sz w:val="24"/>
        </w:rPr>
      </w:pPr>
      <w:r w:rsidRPr="00110BFA">
        <w:rPr>
          <w:rFonts w:cs="Times New Roman"/>
          <w:i/>
          <w:color w:val="000000" w:themeColor="text1"/>
          <w:sz w:val="24"/>
        </w:rPr>
        <w:t xml:space="preserve">APELAÇÃO. IRRESIGNAÇÃO DE CANDIDATO DESCLASSIFICADO EM CONCURSO PÚBLICO PARA O PROVIMENTO DE CARGO DE TÉCNICO DE OPERAÇÕES-EQUIPAMENTOS. EXIGÊNCIA DE REGISTRO NO CREA (CONSELHO REGIONAL DE ENGENHARIA E AGRONOMIA DO ESTADO DE SÃO PAULO). DEMANDA PROPOSTA EM FACE DE COBRA TECNOLOGIA E SERVIÇOS S.A. ("BB TECNOLOGIA E SERVIÇOS S.A."): EMPRESA CONTROLADA PELO BANCO DO BRASIL S.A., QUE É SOCIEDADE DE ECONOMIA MISTA FEDERAL. FASE PRÉ-CONTRATUAL. CONTRATAÇÃO QUE SERÁ REGIDA PELOS TERMOS DA CLT. COMPETÊNCIA DA JUSTIÇA DO TRABALHO. INTELIGÊNCIA DO ART. 114, I, DA CONSTITUIÇÃO FEDERAL. COMPETÊNCIA RATIONE MATERIAE. PRECEDENTES DA SUPREMA CORTE, DO EGRÉGIO TRIBUNAL SUPERIOR DO TRABALHO E DO COLENDO ÓRGÃO ESPECIAL DESTE E. TRIBUNAL DE JUSTIÇA. RECURSO NÃO CONHECIDO. ANULAÇÃO DA R. </w:t>
      </w:r>
      <w:r w:rsidRPr="00110BFA">
        <w:rPr>
          <w:rFonts w:cs="Times New Roman"/>
          <w:i/>
          <w:color w:val="000000" w:themeColor="text1"/>
          <w:sz w:val="24"/>
        </w:rPr>
        <w:lastRenderedPageBreak/>
        <w:t>SENTENÇA PROFERIDA POR MM. JUIZ ESTADUAL. REMESSA DOS AUTOS À JUSTIÇA DO TRABALHO DE PRIMEIRA INSTÂNCIA. DETERMINAÇÃO PARA SE OFICIAR À VARA DE ORIGEM. (TJ-SP - APL: 10197697020148260071 SP 1019769-70.2014.8.26.0071, Relator: Flora Maria Nesi Tossi Silva, Data de Julgamento: 17/02/2016,  13ª Câmara de Direito Público, Data de Publicação: 19/02/2016)</w:t>
      </w:r>
    </w:p>
    <w:p w14:paraId="6BEAA372" w14:textId="77777777" w:rsidR="00D62B9C" w:rsidRPr="00110BFA" w:rsidRDefault="00644029" w:rsidP="00D62B9C">
      <w:pPr>
        <w:spacing w:line="360" w:lineRule="auto"/>
        <w:ind w:firstLine="709"/>
        <w:jc w:val="both"/>
        <w:rPr>
          <w:i/>
          <w:color w:val="000000" w:themeColor="text1"/>
          <w:sz w:val="24"/>
        </w:rPr>
      </w:pPr>
      <w:r w:rsidRPr="00110BFA">
        <w:rPr>
          <w:rFonts w:cs="Times New Roman"/>
          <w:i/>
          <w:color w:val="000000" w:themeColor="text1"/>
          <w:sz w:val="24"/>
        </w:rPr>
        <w:t xml:space="preserve">“AGRAVO EM AGRAVO DE INSTRUMENTO EM RECURSO DE REVISTA. COMPETÊNCIA MATERIAL. JUSTIÇA DO TRABALHO. CONCURSO PÚBLICO. PRÉ-CONTRATO. A Justiça do Trabalho é competente para conhecer e julgar litígios referentes ao período précontratual de potencial empregado que presta concurso público para ingresso em entidade estatal regida pelo art. </w:t>
      </w:r>
      <w:hyperlink r:id="rId12" w:history="1">
        <w:r w:rsidRPr="00110BFA">
          <w:rPr>
            <w:rFonts w:cs="Times New Roman"/>
            <w:i/>
            <w:color w:val="000000" w:themeColor="text1"/>
            <w:sz w:val="24"/>
          </w:rPr>
          <w:t>173</w:t>
        </w:r>
      </w:hyperlink>
      <w:r w:rsidRPr="00110BFA">
        <w:rPr>
          <w:rFonts w:cs="Times New Roman"/>
          <w:i/>
          <w:color w:val="000000" w:themeColor="text1"/>
          <w:sz w:val="24"/>
        </w:rPr>
        <w:t xml:space="preserve">, </w:t>
      </w:r>
      <w:hyperlink r:id="rId13" w:history="1">
        <w:r w:rsidRPr="00110BFA">
          <w:rPr>
            <w:rFonts w:cs="Times New Roman"/>
            <w:i/>
            <w:color w:val="000000" w:themeColor="text1"/>
            <w:sz w:val="24"/>
          </w:rPr>
          <w:t>§ 1º</w:t>
        </w:r>
      </w:hyperlink>
      <w:r w:rsidRPr="00110BFA">
        <w:rPr>
          <w:rFonts w:cs="Times New Roman"/>
          <w:i/>
          <w:color w:val="000000" w:themeColor="text1"/>
          <w:sz w:val="24"/>
        </w:rPr>
        <w:t xml:space="preserve">, </w:t>
      </w:r>
      <w:hyperlink r:id="rId14" w:history="1">
        <w:r w:rsidRPr="00110BFA">
          <w:rPr>
            <w:rFonts w:cs="Times New Roman"/>
            <w:i/>
            <w:color w:val="000000" w:themeColor="text1"/>
            <w:sz w:val="24"/>
          </w:rPr>
          <w:t>II</w:t>
        </w:r>
      </w:hyperlink>
      <w:r w:rsidRPr="00110BFA">
        <w:rPr>
          <w:rFonts w:cs="Times New Roman"/>
          <w:i/>
          <w:color w:val="000000" w:themeColor="text1"/>
          <w:sz w:val="24"/>
        </w:rPr>
        <w:t xml:space="preserve">, da </w:t>
      </w:r>
      <w:hyperlink r:id="rId15" w:history="1">
        <w:r w:rsidRPr="00110BFA">
          <w:rPr>
            <w:rFonts w:cs="Times New Roman"/>
            <w:i/>
            <w:color w:val="000000" w:themeColor="text1"/>
            <w:sz w:val="24"/>
          </w:rPr>
          <w:t>Constituição</w:t>
        </w:r>
      </w:hyperlink>
      <w:r w:rsidRPr="00110BFA">
        <w:rPr>
          <w:rFonts w:cs="Times New Roman"/>
          <w:i/>
          <w:color w:val="000000" w:themeColor="text1"/>
          <w:sz w:val="24"/>
        </w:rPr>
        <w:t xml:space="preserve"> e pelo Direito do Trabalho. Agravo a que se nega provimento. (Ag-AIRR - 397-90.2012.5.02.0088 , Relator Ministro: Emmanoel Pereira, Data de Julgamento: 16/06/2014, 5ª Turma, Data de Publicação: DEJT 01/07/2014)”</w:t>
      </w:r>
    </w:p>
    <w:p w14:paraId="7680945A" w14:textId="69A8DE06" w:rsidR="002A3E13" w:rsidRPr="00110BFA" w:rsidRDefault="00644029" w:rsidP="00D62B9C">
      <w:pPr>
        <w:spacing w:line="360" w:lineRule="auto"/>
        <w:ind w:firstLine="709"/>
        <w:jc w:val="both"/>
        <w:rPr>
          <w:rFonts w:cs="Times New Roman"/>
          <w:i/>
          <w:color w:val="000000" w:themeColor="text1"/>
          <w:sz w:val="24"/>
        </w:rPr>
      </w:pPr>
      <w:r w:rsidRPr="00110BFA">
        <w:rPr>
          <w:rFonts w:cs="Times New Roman"/>
          <w:i/>
          <w:color w:val="000000" w:themeColor="text1"/>
          <w:sz w:val="24"/>
        </w:rPr>
        <w:t>“CONFLITO DE COMPETÊNCIA - Ação de candidato desclassificado na</w:t>
      </w:r>
      <w:r w:rsidR="00D62B9C" w:rsidRPr="00110BFA">
        <w:rPr>
          <w:rFonts w:cs="Times New Roman"/>
          <w:i/>
          <w:color w:val="000000" w:themeColor="text1"/>
          <w:sz w:val="24"/>
        </w:rPr>
        <w:t xml:space="preserve"> </w:t>
      </w:r>
      <w:r w:rsidRPr="00110BFA">
        <w:rPr>
          <w:rFonts w:cs="Times New Roman"/>
          <w:b/>
          <w:bCs/>
          <w:i/>
          <w:color w:val="000000" w:themeColor="text1"/>
          <w:sz w:val="24"/>
        </w:rPr>
        <w:t>s</w:t>
      </w:r>
      <w:r w:rsidRPr="00110BFA">
        <w:rPr>
          <w:rFonts w:cs="Times New Roman"/>
          <w:i/>
          <w:color w:val="000000" w:themeColor="text1"/>
          <w:sz w:val="24"/>
        </w:rPr>
        <w:t xml:space="preserve">eleção externa regional para provimento de vagas na carreira administrativa no cargo de Escriturário junto ao Banco do Brasil. Sociedade de economia mista federal cujos empregados são regidos pela </w:t>
      </w:r>
      <w:hyperlink r:id="rId16" w:history="1">
        <w:r w:rsidRPr="00110BFA">
          <w:rPr>
            <w:rFonts w:cs="Times New Roman"/>
            <w:i/>
            <w:color w:val="000000" w:themeColor="text1"/>
            <w:sz w:val="24"/>
          </w:rPr>
          <w:t>CLT</w:t>
        </w:r>
      </w:hyperlink>
      <w:r w:rsidRPr="00110BFA">
        <w:rPr>
          <w:rFonts w:cs="Times New Roman"/>
          <w:i/>
          <w:color w:val="000000" w:themeColor="text1"/>
          <w:sz w:val="24"/>
        </w:rPr>
        <w:t xml:space="preserve">. Competência da Justiça do Trabalho para apreciar e julgar ações referentes ao período pré-contratual de potencial empregado que presta concurso público para ingresso em entidade estatal. Precedentes da Suprema Corte e do Tribunal Superior do Trabalho. Anulação da sentença que se impõe. Remessa dos autos à Justiça do Trabalho de Primeira Instância competente. Conflito procedente. Anulada a r. sentença. Remessa dos autos à Justiça do Trabalho de Primeira Instância, com determinação. (Conflito de competência nº 0005748-91.2015.8.26.0000; Relator designado: Des. Evaristo dos Santos; Comarca: Araçatuba; Órgão julgador: Órgão Especial; </w:t>
      </w:r>
      <w:r w:rsidRPr="00110BFA">
        <w:rPr>
          <w:rFonts w:cs="Times New Roman"/>
          <w:b/>
          <w:bCs/>
          <w:i/>
          <w:color w:val="000000" w:themeColor="text1"/>
          <w:sz w:val="24"/>
        </w:rPr>
        <w:t>TRIBUNAL DE JUSTIÇA</w:t>
      </w:r>
      <w:r w:rsidRPr="00110BFA">
        <w:rPr>
          <w:rFonts w:cs="Times New Roman"/>
          <w:i/>
          <w:color w:val="000000" w:themeColor="text1"/>
          <w:sz w:val="24"/>
        </w:rPr>
        <w:t xml:space="preserve"> - PODER JUDICIÁRIO - São Paulo Data do julgamento: 25/03/2015; Data de registro: 02/04/2015)</w:t>
      </w:r>
      <w:r w:rsidR="00767660" w:rsidRPr="00110BFA">
        <w:rPr>
          <w:rFonts w:cs="Times New Roman"/>
          <w:i/>
          <w:color w:val="000000" w:themeColor="text1"/>
          <w:sz w:val="24"/>
        </w:rPr>
        <w:t>”</w:t>
      </w:r>
      <w:r w:rsidR="002A3E13" w:rsidRPr="00110BFA">
        <w:rPr>
          <w:rFonts w:cs="Times New Roman"/>
          <w:i/>
          <w:color w:val="000000" w:themeColor="text1"/>
          <w:sz w:val="24"/>
        </w:rPr>
        <w:t>.</w:t>
      </w:r>
    </w:p>
    <w:p w14:paraId="712E9F4B" w14:textId="47827CE3" w:rsidR="00644029" w:rsidRPr="00110BFA" w:rsidRDefault="002A3E13" w:rsidP="00D62B9C">
      <w:pPr>
        <w:spacing w:line="360" w:lineRule="auto"/>
        <w:ind w:firstLine="709"/>
        <w:jc w:val="both"/>
        <w:rPr>
          <w:i/>
          <w:color w:val="000000" w:themeColor="text1"/>
          <w:sz w:val="24"/>
        </w:rPr>
      </w:pPr>
      <w:r w:rsidRPr="00110BFA">
        <w:rPr>
          <w:rFonts w:cs="Times New Roman"/>
          <w:i/>
          <w:color w:val="000000" w:themeColor="text1"/>
          <w:sz w:val="24"/>
        </w:rPr>
        <w:t xml:space="preserve">“Ementa: DIREITO DO TRABALHO E PROCESSUAL DO TRABALHO. AGRAVO REGIMENTAL NO RECURSO EXTRAORDINÁRIO COM AGRAVO. CONCURSO PÚBLICO. DEMANDA AJUIZADA POR CANDIDATO EM FACE DE EMPRESA SUBSIDIÁRIA DE SOCIEDADE DE ECONOMIA MISTA. FASE PRÉ-CONTRATUAL. COMPETÊNCIA DA JUSTIÇA DO TRABALHO. OFENSA AOS ARTS. </w:t>
      </w:r>
      <w:hyperlink r:id="rId17" w:history="1">
        <w:r w:rsidRPr="00110BFA">
          <w:rPr>
            <w:rFonts w:cs="Times New Roman"/>
            <w:i/>
            <w:color w:val="000000" w:themeColor="text1"/>
            <w:sz w:val="24"/>
          </w:rPr>
          <w:t>2º</w:t>
        </w:r>
      </w:hyperlink>
      <w:r w:rsidRPr="00110BFA">
        <w:rPr>
          <w:rFonts w:cs="Times New Roman"/>
          <w:i/>
          <w:color w:val="000000" w:themeColor="text1"/>
          <w:sz w:val="24"/>
        </w:rPr>
        <w:t xml:space="preserve"> E </w:t>
      </w:r>
      <w:hyperlink r:id="rId18" w:history="1">
        <w:r w:rsidRPr="00110BFA">
          <w:rPr>
            <w:rFonts w:cs="Times New Roman"/>
            <w:i/>
            <w:color w:val="000000" w:themeColor="text1"/>
            <w:sz w:val="24"/>
          </w:rPr>
          <w:t>5º</w:t>
        </w:r>
      </w:hyperlink>
      <w:r w:rsidRPr="00110BFA">
        <w:rPr>
          <w:rFonts w:cs="Times New Roman"/>
          <w:i/>
          <w:color w:val="000000" w:themeColor="text1"/>
          <w:sz w:val="24"/>
        </w:rPr>
        <w:t xml:space="preserve"> DA </w:t>
      </w:r>
      <w:hyperlink r:id="rId19" w:history="1">
        <w:r w:rsidRPr="00110BFA">
          <w:rPr>
            <w:rFonts w:cs="Times New Roman"/>
            <w:i/>
            <w:color w:val="000000" w:themeColor="text1"/>
            <w:sz w:val="24"/>
          </w:rPr>
          <w:t>CONSTITUIÇÃO</w:t>
        </w:r>
      </w:hyperlink>
      <w:r w:rsidRPr="00110BFA">
        <w:rPr>
          <w:rFonts w:cs="Times New Roman"/>
          <w:i/>
          <w:color w:val="000000" w:themeColor="text1"/>
          <w:sz w:val="24"/>
        </w:rPr>
        <w:t xml:space="preserve">. SÚMULA 284/STF. TERCEIRIZAÇÃO. PRETERIÇÃO. DIREITO À NOMEAÇÃO. PRECEDENTES. 1. O Plenário do Supremo Tribunal Federal, no julgamento da ADI 3.395-MC, Rel. Min. CEZAR PELUSO, DJ de 10/11/2006, afastou a aplicação do art. </w:t>
      </w:r>
      <w:hyperlink r:id="rId20" w:history="1">
        <w:r w:rsidRPr="00110BFA">
          <w:rPr>
            <w:rFonts w:cs="Times New Roman"/>
            <w:i/>
            <w:color w:val="000000" w:themeColor="text1"/>
            <w:sz w:val="24"/>
          </w:rPr>
          <w:t>114</w:t>
        </w:r>
      </w:hyperlink>
      <w:r w:rsidRPr="00110BFA">
        <w:rPr>
          <w:rFonts w:cs="Times New Roman"/>
          <w:i/>
          <w:color w:val="000000" w:themeColor="text1"/>
          <w:sz w:val="24"/>
        </w:rPr>
        <w:t xml:space="preserve">, </w:t>
      </w:r>
      <w:hyperlink r:id="rId21" w:history="1">
        <w:r w:rsidRPr="00110BFA">
          <w:rPr>
            <w:rFonts w:cs="Times New Roman"/>
            <w:i/>
            <w:color w:val="000000" w:themeColor="text1"/>
            <w:sz w:val="24"/>
          </w:rPr>
          <w:t>I</w:t>
        </w:r>
      </w:hyperlink>
      <w:r w:rsidRPr="00110BFA">
        <w:rPr>
          <w:rFonts w:cs="Times New Roman"/>
          <w:i/>
          <w:color w:val="000000" w:themeColor="text1"/>
          <w:sz w:val="24"/>
        </w:rPr>
        <w:t xml:space="preserve">, da </w:t>
      </w:r>
      <w:hyperlink r:id="rId22" w:history="1">
        <w:r w:rsidRPr="00110BFA">
          <w:rPr>
            <w:rFonts w:cs="Times New Roman"/>
            <w:i/>
            <w:color w:val="000000" w:themeColor="text1"/>
            <w:sz w:val="24"/>
          </w:rPr>
          <w:t>CF/88</w:t>
        </w:r>
      </w:hyperlink>
      <w:r w:rsidRPr="00110BFA">
        <w:rPr>
          <w:rFonts w:cs="Times New Roman"/>
          <w:i/>
          <w:color w:val="000000" w:themeColor="text1"/>
          <w:sz w:val="24"/>
        </w:rPr>
        <w:t xml:space="preserve">, na redação conferida pela EC </w:t>
      </w:r>
      <w:hyperlink r:id="rId23" w:history="1">
        <w:r w:rsidRPr="00110BFA">
          <w:rPr>
            <w:rFonts w:cs="Times New Roman"/>
            <w:i/>
            <w:color w:val="000000" w:themeColor="text1"/>
            <w:sz w:val="24"/>
          </w:rPr>
          <w:t>45</w:t>
        </w:r>
      </w:hyperlink>
      <w:r w:rsidRPr="00110BFA">
        <w:rPr>
          <w:rFonts w:cs="Times New Roman"/>
          <w:i/>
          <w:color w:val="000000" w:themeColor="text1"/>
          <w:sz w:val="24"/>
        </w:rPr>
        <w:t xml:space="preserve">/04, às causas entre o Poder Público e os servidores a ele vinculados por relação jurídica estatutária. 2. Tal entendimento não se aplica às demandas instauradas entre pessoas jurídicas de direito privado integrantes da administração indireta e seus empregados, cuja relação é regida pela </w:t>
      </w:r>
      <w:hyperlink r:id="rId24" w:history="1">
        <w:r w:rsidRPr="00110BFA">
          <w:rPr>
            <w:rFonts w:cs="Times New Roman"/>
            <w:i/>
            <w:color w:val="000000" w:themeColor="text1"/>
            <w:sz w:val="24"/>
          </w:rPr>
          <w:t>Consolidação das Leis do Trabalho</w:t>
        </w:r>
      </w:hyperlink>
      <w:r w:rsidRPr="00110BFA">
        <w:rPr>
          <w:rFonts w:cs="Times New Roman"/>
          <w:i/>
          <w:color w:val="000000" w:themeColor="text1"/>
          <w:sz w:val="24"/>
        </w:rPr>
        <w:t xml:space="preserve"> (RE 505.816-AgR, Rel. Min. CARLOS BRITTO, Primeira Turma, DJe de 18/5/2007), sendo irrelevante que a ação seja relativa ao período pré-contratual, em que ainda não há pacto de trabalho firmado entre as partes. 3. Conforme orientação pacífica desta Corte, a ocupação precária por terceirização para desempenho de atribuições idênticas às de cargo efetivo vago, para o qual há candidatos aprovados em concurso público vigente, configura ato equivalente à preterição da ordem de classificação no certame, ensejando o direito à nomeação (ARE 776.070-AgR, Rel. Min. GILMAR MENDES, Segunda Turma, DJe de 22/3/2011; ARE 649.046-AgR, Rel. Min. LUIZ FUX, Primeira Turma, DJe de 13/9/2012). 4. Agravo regimental desprovido. (ARE 774137 AgR-2ºJULG, Relator (a): Min. TEORI ZAVASCKI, Segunda Turma, julgado em 14/10/2014, PROCESSO ELETRÔNICO DJe-212 DIVULG 28-10-2014 PUBLIC 29-10-2014)”</w:t>
      </w:r>
      <w:r w:rsidR="0050561A" w:rsidRPr="00110BFA">
        <w:rPr>
          <w:rFonts w:cs="Times New Roman"/>
          <w:i/>
          <w:color w:val="000000" w:themeColor="text1"/>
          <w:sz w:val="24"/>
        </w:rPr>
        <w:t>.</w:t>
      </w:r>
    </w:p>
    <w:p w14:paraId="2119458E" w14:textId="382D17DC" w:rsidR="0067463F" w:rsidRDefault="0067463F" w:rsidP="00D62B9C">
      <w:pPr>
        <w:widowControl w:val="0"/>
        <w:autoSpaceDE w:val="0"/>
        <w:autoSpaceDN w:val="0"/>
        <w:adjustRightInd w:val="0"/>
        <w:spacing w:line="360" w:lineRule="auto"/>
        <w:ind w:firstLine="709"/>
        <w:jc w:val="both"/>
        <w:rPr>
          <w:rFonts w:cs="Times New Roman"/>
          <w:color w:val="000000" w:themeColor="text1"/>
          <w:sz w:val="24"/>
        </w:rPr>
      </w:pPr>
      <w:r>
        <w:rPr>
          <w:rFonts w:cs="Times New Roman"/>
          <w:color w:val="000000" w:themeColor="text1"/>
          <w:sz w:val="24"/>
        </w:rPr>
        <w:t>Em face da incompetência absoluta comprovada, descabe a análise do mérito do writ impetrado, que só poderá ser realizado pelo Juízo Trabalhista.</w:t>
      </w:r>
    </w:p>
    <w:p w14:paraId="24A1E4BA" w14:textId="73FAF275" w:rsidR="0050561A" w:rsidRPr="00110BFA" w:rsidRDefault="0050561A" w:rsidP="00D62B9C">
      <w:pPr>
        <w:widowControl w:val="0"/>
        <w:autoSpaceDE w:val="0"/>
        <w:autoSpaceDN w:val="0"/>
        <w:adjustRightInd w:val="0"/>
        <w:spacing w:line="360" w:lineRule="auto"/>
        <w:ind w:firstLine="709"/>
        <w:jc w:val="both"/>
        <w:rPr>
          <w:rFonts w:cs="Times New Roman"/>
          <w:bCs/>
          <w:color w:val="000000" w:themeColor="text1"/>
          <w:sz w:val="24"/>
        </w:rPr>
      </w:pPr>
      <w:r w:rsidRPr="00110BFA">
        <w:rPr>
          <w:rFonts w:cs="Times New Roman"/>
          <w:color w:val="000000" w:themeColor="text1"/>
          <w:sz w:val="24"/>
        </w:rPr>
        <w:t xml:space="preserve">Dessa forma, </w:t>
      </w:r>
      <w:r w:rsidR="00110BFA" w:rsidRPr="00110BFA">
        <w:rPr>
          <w:rFonts w:cs="Times New Roman"/>
          <w:color w:val="000000" w:themeColor="text1"/>
          <w:sz w:val="24"/>
        </w:rPr>
        <w:t>constatada</w:t>
      </w:r>
      <w:r w:rsidRPr="00110BFA">
        <w:rPr>
          <w:rFonts w:cs="Times New Roman"/>
          <w:color w:val="000000" w:themeColor="text1"/>
          <w:sz w:val="24"/>
        </w:rPr>
        <w:t xml:space="preserve"> incompetência de </w:t>
      </w:r>
      <w:r w:rsidR="00E869D9" w:rsidRPr="00110BFA">
        <w:rPr>
          <w:rFonts w:cs="Times New Roman"/>
          <w:color w:val="000000" w:themeColor="text1"/>
          <w:sz w:val="24"/>
        </w:rPr>
        <w:t>natureza</w:t>
      </w:r>
      <w:r w:rsidRPr="00110BFA">
        <w:rPr>
          <w:rFonts w:cs="Times New Roman"/>
          <w:color w:val="000000" w:themeColor="text1"/>
          <w:sz w:val="24"/>
        </w:rPr>
        <w:t xml:space="preserve"> absoluta do Juízo de Direito Cível</w:t>
      </w:r>
      <w:r w:rsidR="00E869D9" w:rsidRPr="00110BFA">
        <w:rPr>
          <w:rFonts w:cs="Times New Roman"/>
          <w:color w:val="000000" w:themeColor="text1"/>
          <w:sz w:val="24"/>
        </w:rPr>
        <w:t xml:space="preserve"> para continuar o processamento da causa até seu final julgamento, com fundamento no quanto exposto no presente pronunciamento, opina e requer a Promotoria de Justiça Cível, no sentido de que seja declarada </w:t>
      </w:r>
      <w:r w:rsidR="00767660" w:rsidRPr="00110BFA">
        <w:rPr>
          <w:rFonts w:cs="Times New Roman"/>
          <w:bCs/>
          <w:color w:val="000000" w:themeColor="text1"/>
          <w:sz w:val="24"/>
        </w:rPr>
        <w:t xml:space="preserve">competência </w:t>
      </w:r>
      <w:r w:rsidR="00767660" w:rsidRPr="00110BFA">
        <w:rPr>
          <w:rFonts w:cs="Times New Roman"/>
          <w:bCs/>
          <w:i/>
          <w:color w:val="000000" w:themeColor="text1"/>
          <w:sz w:val="24"/>
        </w:rPr>
        <w:t>ratione materiae</w:t>
      </w:r>
      <w:r w:rsidR="00767660" w:rsidRPr="00110BFA">
        <w:rPr>
          <w:rFonts w:cs="Times New Roman"/>
          <w:bCs/>
          <w:color w:val="000000" w:themeColor="text1"/>
          <w:sz w:val="24"/>
        </w:rPr>
        <w:t xml:space="preserve"> da Justiça Trabalhista para julgar o presente </w:t>
      </w:r>
      <w:r w:rsidR="00767660" w:rsidRPr="00110BFA">
        <w:rPr>
          <w:rFonts w:cs="Times New Roman"/>
          <w:bCs/>
          <w:i/>
          <w:color w:val="000000" w:themeColor="text1"/>
          <w:sz w:val="24"/>
        </w:rPr>
        <w:t>mandamus</w:t>
      </w:r>
      <w:r w:rsidR="00767660" w:rsidRPr="00110BFA">
        <w:rPr>
          <w:rFonts w:cs="Times New Roman"/>
          <w:bCs/>
          <w:color w:val="000000" w:themeColor="text1"/>
          <w:sz w:val="24"/>
        </w:rPr>
        <w:t xml:space="preserve">, </w:t>
      </w:r>
      <w:r w:rsidR="00110BFA" w:rsidRPr="00110BFA">
        <w:rPr>
          <w:rFonts w:cs="Times New Roman"/>
          <w:bCs/>
          <w:color w:val="000000" w:themeColor="text1"/>
          <w:sz w:val="24"/>
        </w:rPr>
        <w:t>remetendo</w:t>
      </w:r>
      <w:r w:rsidR="00767660" w:rsidRPr="00110BFA">
        <w:rPr>
          <w:rFonts w:cs="Times New Roman"/>
          <w:bCs/>
          <w:color w:val="000000" w:themeColor="text1"/>
          <w:sz w:val="24"/>
        </w:rPr>
        <w:t xml:space="preserve"> o feito para</w:t>
      </w:r>
      <w:r w:rsidR="00110BFA" w:rsidRPr="00110BFA">
        <w:rPr>
          <w:rFonts w:cs="Times New Roman"/>
          <w:bCs/>
          <w:color w:val="000000" w:themeColor="text1"/>
          <w:sz w:val="24"/>
        </w:rPr>
        <w:t xml:space="preserve"> aquela Justiça especializada.</w:t>
      </w:r>
    </w:p>
    <w:p w14:paraId="6BBAED56" w14:textId="4520A730" w:rsidR="00767660" w:rsidRPr="00110BFA" w:rsidRDefault="00767660" w:rsidP="00D62B9C">
      <w:pPr>
        <w:widowControl w:val="0"/>
        <w:autoSpaceDE w:val="0"/>
        <w:autoSpaceDN w:val="0"/>
        <w:adjustRightInd w:val="0"/>
        <w:spacing w:line="360" w:lineRule="auto"/>
        <w:ind w:firstLine="709"/>
        <w:jc w:val="both"/>
        <w:rPr>
          <w:rFonts w:cs="Times New Roman"/>
          <w:bCs/>
          <w:color w:val="000000" w:themeColor="text1"/>
          <w:sz w:val="24"/>
        </w:rPr>
      </w:pPr>
      <w:r w:rsidRPr="00110BFA">
        <w:rPr>
          <w:rFonts w:cs="Times New Roman"/>
          <w:bCs/>
          <w:color w:val="000000" w:themeColor="text1"/>
          <w:sz w:val="24"/>
        </w:rPr>
        <w:t>É o parecer.</w:t>
      </w:r>
    </w:p>
    <w:p w14:paraId="308DA5DC" w14:textId="659C3737" w:rsidR="00767660" w:rsidRPr="00110BFA" w:rsidRDefault="00767660" w:rsidP="00773CC3">
      <w:pPr>
        <w:widowControl w:val="0"/>
        <w:autoSpaceDE w:val="0"/>
        <w:autoSpaceDN w:val="0"/>
        <w:adjustRightInd w:val="0"/>
        <w:spacing w:line="360" w:lineRule="auto"/>
        <w:ind w:firstLine="709"/>
        <w:jc w:val="center"/>
        <w:rPr>
          <w:rFonts w:cs="Times New Roman"/>
          <w:bCs/>
          <w:color w:val="000000" w:themeColor="text1"/>
          <w:sz w:val="24"/>
        </w:rPr>
      </w:pPr>
      <w:r w:rsidRPr="00110BFA">
        <w:rPr>
          <w:rFonts w:cs="Times New Roman"/>
          <w:bCs/>
          <w:color w:val="000000" w:themeColor="text1"/>
          <w:sz w:val="24"/>
        </w:rPr>
        <w:t>Salvador, 25 de julho de 2015.</w:t>
      </w:r>
    </w:p>
    <w:p w14:paraId="34FF16CB" w14:textId="3C4149F6" w:rsidR="00767660" w:rsidRPr="00110BFA" w:rsidRDefault="00767660" w:rsidP="00773CC3">
      <w:pPr>
        <w:widowControl w:val="0"/>
        <w:autoSpaceDE w:val="0"/>
        <w:autoSpaceDN w:val="0"/>
        <w:adjustRightInd w:val="0"/>
        <w:spacing w:line="360" w:lineRule="auto"/>
        <w:ind w:firstLine="709"/>
        <w:jc w:val="center"/>
        <w:rPr>
          <w:rFonts w:cs="Times New Roman"/>
          <w:bCs/>
          <w:color w:val="000000" w:themeColor="text1"/>
          <w:sz w:val="24"/>
        </w:rPr>
      </w:pPr>
      <w:r w:rsidRPr="00110BFA">
        <w:rPr>
          <w:rFonts w:cs="Times New Roman"/>
          <w:bCs/>
          <w:color w:val="000000" w:themeColor="text1"/>
          <w:sz w:val="24"/>
        </w:rPr>
        <w:t>Alex Oliveira Santos.</w:t>
      </w:r>
    </w:p>
    <w:p w14:paraId="71D07D5F" w14:textId="35FED013" w:rsidR="003B7172" w:rsidRPr="00110BFA" w:rsidRDefault="00767660" w:rsidP="00773CC3">
      <w:pPr>
        <w:widowControl w:val="0"/>
        <w:autoSpaceDE w:val="0"/>
        <w:autoSpaceDN w:val="0"/>
        <w:adjustRightInd w:val="0"/>
        <w:spacing w:line="360" w:lineRule="auto"/>
        <w:ind w:firstLine="709"/>
        <w:jc w:val="center"/>
        <w:rPr>
          <w:color w:val="000000" w:themeColor="text1"/>
          <w:sz w:val="24"/>
        </w:rPr>
      </w:pPr>
      <w:r w:rsidRPr="00110BFA">
        <w:rPr>
          <w:rFonts w:cs="Times New Roman"/>
          <w:bCs/>
          <w:color w:val="000000" w:themeColor="text1"/>
          <w:sz w:val="24"/>
        </w:rPr>
        <w:t>3º Promotor de Justiça titular da 2ª Promotoria Cível.</w:t>
      </w:r>
    </w:p>
    <w:p w14:paraId="6666A27D" w14:textId="77777777" w:rsidR="008404F4" w:rsidRPr="00110BFA" w:rsidRDefault="008404F4" w:rsidP="00D62B9C">
      <w:pPr>
        <w:spacing w:line="360" w:lineRule="auto"/>
        <w:ind w:firstLine="709"/>
        <w:jc w:val="both"/>
        <w:rPr>
          <w:color w:val="000000" w:themeColor="text1"/>
          <w:sz w:val="24"/>
        </w:rPr>
      </w:pPr>
    </w:p>
    <w:sectPr w:rsidR="008404F4" w:rsidRPr="00110BFA" w:rsidSect="00A564EF">
      <w:headerReference w:type="even" r:id="rId25"/>
      <w:headerReference w:type="default" r:id="rId26"/>
      <w:pgSz w:w="11901" w:h="16817"/>
      <w:pgMar w:top="1418" w:right="1701" w:bottom="1418"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8FF31" w14:textId="77777777" w:rsidR="003E36FA" w:rsidRDefault="003E36FA" w:rsidP="00D62B9C">
      <w:r>
        <w:separator/>
      </w:r>
    </w:p>
  </w:endnote>
  <w:endnote w:type="continuationSeparator" w:id="0">
    <w:p w14:paraId="27D8FE93" w14:textId="77777777" w:rsidR="003E36FA" w:rsidRDefault="003E36FA" w:rsidP="00D6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8EED2" w14:textId="77777777" w:rsidR="003E36FA" w:rsidRDefault="003E36FA" w:rsidP="00D62B9C">
      <w:r>
        <w:separator/>
      </w:r>
    </w:p>
  </w:footnote>
  <w:footnote w:type="continuationSeparator" w:id="0">
    <w:p w14:paraId="3E11B54A" w14:textId="77777777" w:rsidR="003E36FA" w:rsidRDefault="003E36FA" w:rsidP="00D62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A24D2" w14:textId="77777777" w:rsidR="00D62B9C" w:rsidRDefault="00D62B9C" w:rsidP="00F30B66">
    <w:pPr>
      <w:pStyle w:val="Cabealh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12DB76" w14:textId="77777777" w:rsidR="00D62B9C" w:rsidRDefault="00D62B9C" w:rsidP="00D62B9C">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EED9F" w14:textId="77777777" w:rsidR="00D62B9C" w:rsidRDefault="00D62B9C" w:rsidP="00F30B66">
    <w:pPr>
      <w:pStyle w:val="Cabealh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64167">
      <w:rPr>
        <w:rStyle w:val="Nmerodepgina"/>
        <w:noProof/>
      </w:rPr>
      <w:t>5</w:t>
    </w:r>
    <w:r>
      <w:rPr>
        <w:rStyle w:val="Nmerodepgina"/>
      </w:rPr>
      <w:fldChar w:fldCharType="end"/>
    </w:r>
  </w:p>
  <w:p w14:paraId="67BEDB54" w14:textId="47657111" w:rsidR="00773CC3" w:rsidRPr="00773CC3" w:rsidRDefault="00773CC3" w:rsidP="00773CC3">
    <w:pPr>
      <w:spacing w:line="360" w:lineRule="auto"/>
      <w:ind w:firstLine="709"/>
      <w:jc w:val="both"/>
      <w:rPr>
        <w:color w:val="000000" w:themeColor="text1"/>
        <w:sz w:val="16"/>
        <w:szCs w:val="16"/>
      </w:rPr>
    </w:pPr>
    <w:r>
      <w:rPr>
        <w:noProof/>
        <w:lang w:eastAsia="pt-BR"/>
      </w:rPr>
      <w:drawing>
        <wp:inline distT="0" distB="0" distL="0" distR="0" wp14:anchorId="6B32BA9E" wp14:editId="142E3EB4">
          <wp:extent cx="1495425" cy="419100"/>
          <wp:effectExtent l="19050" t="0" r="9525" b="0"/>
          <wp:docPr id="1" name="Imagem 1" descr="MARCA_MP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_MP_color"/>
                  <pic:cNvPicPr>
                    <a:picLocks noChangeAspect="1" noChangeArrowheads="1"/>
                  </pic:cNvPicPr>
                </pic:nvPicPr>
                <pic:blipFill>
                  <a:blip r:embed="rId1" cstate="print"/>
                  <a:srcRect/>
                  <a:stretch>
                    <a:fillRect/>
                  </a:stretch>
                </pic:blipFill>
                <pic:spPr bwMode="auto">
                  <a:xfrm>
                    <a:off x="0" y="0"/>
                    <a:ext cx="1495425" cy="419100"/>
                  </a:xfrm>
                  <a:prstGeom prst="rect">
                    <a:avLst/>
                  </a:prstGeom>
                  <a:noFill/>
                  <a:ln w="9525">
                    <a:noFill/>
                    <a:miter lim="800000"/>
                    <a:headEnd/>
                    <a:tailEnd/>
                  </a:ln>
                </pic:spPr>
              </pic:pic>
            </a:graphicData>
          </a:graphic>
        </wp:inline>
      </w:drawing>
    </w:r>
    <w:r>
      <w:rPr>
        <w:color w:val="000000" w:themeColor="text1"/>
        <w:sz w:val="16"/>
        <w:szCs w:val="16"/>
      </w:rPr>
      <w:t xml:space="preserve">                                                                               </w:t>
    </w:r>
    <w:r w:rsidRPr="00773CC3">
      <w:rPr>
        <w:color w:val="000000" w:themeColor="text1"/>
        <w:sz w:val="16"/>
        <w:szCs w:val="16"/>
      </w:rPr>
      <w:t>Proc. nº 0362534-35.2013.8.05.0001.</w:t>
    </w:r>
  </w:p>
  <w:p w14:paraId="1FF126C5" w14:textId="29846613" w:rsidR="00773CC3" w:rsidRPr="00773CC3" w:rsidRDefault="00773CC3" w:rsidP="00773CC3">
    <w:pPr>
      <w:spacing w:line="360" w:lineRule="auto"/>
      <w:ind w:firstLine="709"/>
      <w:jc w:val="both"/>
      <w:rPr>
        <w:color w:val="000000" w:themeColor="text1"/>
        <w:sz w:val="16"/>
        <w:szCs w:val="16"/>
      </w:rPr>
    </w:pPr>
    <w:r>
      <w:rPr>
        <w:color w:val="000000" w:themeColor="text1"/>
        <w:sz w:val="16"/>
        <w:szCs w:val="16"/>
      </w:rPr>
      <w:t xml:space="preserve">                                                                                                                                          </w:t>
    </w:r>
    <w:r w:rsidR="00736B4A">
      <w:rPr>
        <w:color w:val="000000" w:themeColor="text1"/>
        <w:sz w:val="16"/>
        <w:szCs w:val="16"/>
      </w:rPr>
      <w:t xml:space="preserve">   </w:t>
    </w:r>
    <w:r w:rsidRPr="00773CC3">
      <w:rPr>
        <w:color w:val="000000" w:themeColor="text1"/>
        <w:sz w:val="16"/>
        <w:szCs w:val="16"/>
      </w:rPr>
      <w:t>Ação de Mandado de Seguranç</w:t>
    </w:r>
    <w:r>
      <w:rPr>
        <w:color w:val="000000" w:themeColor="text1"/>
        <w:sz w:val="16"/>
        <w:szCs w:val="16"/>
      </w:rPr>
      <w:t>a</w:t>
    </w:r>
    <w:r w:rsidR="00736B4A">
      <w:rPr>
        <w:color w:val="000000" w:themeColor="text1"/>
        <w:sz w:val="16"/>
        <w:szCs w:val="16"/>
      </w:rPr>
      <w:t>.</w:t>
    </w:r>
  </w:p>
  <w:p w14:paraId="5A5F2DDA" w14:textId="77777777" w:rsidR="00D62B9C" w:rsidRDefault="00D62B9C" w:rsidP="00D62B9C">
    <w:pPr>
      <w:pStyle w:val="Cabealh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EBC"/>
    <w:rsid w:val="000545A6"/>
    <w:rsid w:val="00110BFA"/>
    <w:rsid w:val="00217198"/>
    <w:rsid w:val="00223F40"/>
    <w:rsid w:val="002A37F6"/>
    <w:rsid w:val="002A3E13"/>
    <w:rsid w:val="003B6BAF"/>
    <w:rsid w:val="003B7172"/>
    <w:rsid w:val="003E36FA"/>
    <w:rsid w:val="00453F43"/>
    <w:rsid w:val="004F0FC9"/>
    <w:rsid w:val="0050561A"/>
    <w:rsid w:val="00553824"/>
    <w:rsid w:val="00566EBC"/>
    <w:rsid w:val="005D202C"/>
    <w:rsid w:val="00644029"/>
    <w:rsid w:val="0067463F"/>
    <w:rsid w:val="00736B4A"/>
    <w:rsid w:val="00767660"/>
    <w:rsid w:val="00773CC3"/>
    <w:rsid w:val="008404F4"/>
    <w:rsid w:val="00852075"/>
    <w:rsid w:val="00864E91"/>
    <w:rsid w:val="009645C6"/>
    <w:rsid w:val="009A5D56"/>
    <w:rsid w:val="009C1C27"/>
    <w:rsid w:val="009C5B02"/>
    <w:rsid w:val="00A564EF"/>
    <w:rsid w:val="00B437FC"/>
    <w:rsid w:val="00C75C87"/>
    <w:rsid w:val="00CE211B"/>
    <w:rsid w:val="00D62B9C"/>
    <w:rsid w:val="00D671C0"/>
    <w:rsid w:val="00E01702"/>
    <w:rsid w:val="00E64167"/>
    <w:rsid w:val="00E869D9"/>
    <w:rsid w:val="00F911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62B9C"/>
    <w:pPr>
      <w:tabs>
        <w:tab w:val="center" w:pos="4419"/>
        <w:tab w:val="right" w:pos="8838"/>
      </w:tabs>
    </w:pPr>
  </w:style>
  <w:style w:type="character" w:customStyle="1" w:styleId="CabealhoChar">
    <w:name w:val="Cabeçalho Char"/>
    <w:basedOn w:val="Fontepargpadro"/>
    <w:link w:val="Cabealho"/>
    <w:uiPriority w:val="99"/>
    <w:rsid w:val="00D62B9C"/>
  </w:style>
  <w:style w:type="character" w:styleId="Nmerodepgina">
    <w:name w:val="page number"/>
    <w:basedOn w:val="Fontepargpadro"/>
    <w:uiPriority w:val="99"/>
    <w:semiHidden/>
    <w:unhideWhenUsed/>
    <w:rsid w:val="00D62B9C"/>
  </w:style>
  <w:style w:type="paragraph" w:styleId="Rodap">
    <w:name w:val="footer"/>
    <w:basedOn w:val="Normal"/>
    <w:link w:val="RodapChar"/>
    <w:uiPriority w:val="99"/>
    <w:unhideWhenUsed/>
    <w:rsid w:val="00773CC3"/>
    <w:pPr>
      <w:tabs>
        <w:tab w:val="center" w:pos="4419"/>
        <w:tab w:val="right" w:pos="8838"/>
      </w:tabs>
    </w:pPr>
  </w:style>
  <w:style w:type="character" w:customStyle="1" w:styleId="RodapChar">
    <w:name w:val="Rodapé Char"/>
    <w:basedOn w:val="Fontepargpadro"/>
    <w:link w:val="Rodap"/>
    <w:uiPriority w:val="99"/>
    <w:rsid w:val="00773CC3"/>
  </w:style>
  <w:style w:type="paragraph" w:styleId="Textodebalo">
    <w:name w:val="Balloon Text"/>
    <w:basedOn w:val="Normal"/>
    <w:link w:val="TextodebaloChar"/>
    <w:uiPriority w:val="99"/>
    <w:semiHidden/>
    <w:unhideWhenUsed/>
    <w:rsid w:val="002A37F6"/>
    <w:rPr>
      <w:rFonts w:ascii="Tahoma" w:hAnsi="Tahoma" w:cs="Tahoma"/>
      <w:sz w:val="16"/>
      <w:szCs w:val="16"/>
    </w:rPr>
  </w:style>
  <w:style w:type="character" w:customStyle="1" w:styleId="TextodebaloChar">
    <w:name w:val="Texto de balão Char"/>
    <w:basedOn w:val="Fontepargpadro"/>
    <w:link w:val="Textodebalo"/>
    <w:uiPriority w:val="99"/>
    <w:semiHidden/>
    <w:rsid w:val="002A3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62B9C"/>
    <w:pPr>
      <w:tabs>
        <w:tab w:val="center" w:pos="4419"/>
        <w:tab w:val="right" w:pos="8838"/>
      </w:tabs>
    </w:pPr>
  </w:style>
  <w:style w:type="character" w:customStyle="1" w:styleId="CabealhoChar">
    <w:name w:val="Cabeçalho Char"/>
    <w:basedOn w:val="Fontepargpadro"/>
    <w:link w:val="Cabealho"/>
    <w:uiPriority w:val="99"/>
    <w:rsid w:val="00D62B9C"/>
  </w:style>
  <w:style w:type="character" w:styleId="Nmerodepgina">
    <w:name w:val="page number"/>
    <w:basedOn w:val="Fontepargpadro"/>
    <w:uiPriority w:val="99"/>
    <w:semiHidden/>
    <w:unhideWhenUsed/>
    <w:rsid w:val="00D62B9C"/>
  </w:style>
  <w:style w:type="paragraph" w:styleId="Rodap">
    <w:name w:val="footer"/>
    <w:basedOn w:val="Normal"/>
    <w:link w:val="RodapChar"/>
    <w:uiPriority w:val="99"/>
    <w:unhideWhenUsed/>
    <w:rsid w:val="00773CC3"/>
    <w:pPr>
      <w:tabs>
        <w:tab w:val="center" w:pos="4419"/>
        <w:tab w:val="right" w:pos="8838"/>
      </w:tabs>
    </w:pPr>
  </w:style>
  <w:style w:type="character" w:customStyle="1" w:styleId="RodapChar">
    <w:name w:val="Rodapé Char"/>
    <w:basedOn w:val="Fontepargpadro"/>
    <w:link w:val="Rodap"/>
    <w:uiPriority w:val="99"/>
    <w:rsid w:val="00773CC3"/>
  </w:style>
  <w:style w:type="paragraph" w:styleId="Textodebalo">
    <w:name w:val="Balloon Text"/>
    <w:basedOn w:val="Normal"/>
    <w:link w:val="TextodebaloChar"/>
    <w:uiPriority w:val="99"/>
    <w:semiHidden/>
    <w:unhideWhenUsed/>
    <w:rsid w:val="002A37F6"/>
    <w:rPr>
      <w:rFonts w:ascii="Tahoma" w:hAnsi="Tahoma" w:cs="Tahoma"/>
      <w:sz w:val="16"/>
      <w:szCs w:val="16"/>
    </w:rPr>
  </w:style>
  <w:style w:type="character" w:customStyle="1" w:styleId="TextodebaloChar">
    <w:name w:val="Texto de balão Char"/>
    <w:basedOn w:val="Fontepargpadro"/>
    <w:link w:val="Textodebalo"/>
    <w:uiPriority w:val="99"/>
    <w:semiHidden/>
    <w:rsid w:val="002A3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brasil.com.br/topicos/10712324/inciso-ii-do-artigo-37-da-constitui%C3%A7%C3%A3o-federal-de-1988" TargetMode="External"/><Relationship Id="rId13" Type="http://schemas.openxmlformats.org/officeDocument/2006/relationships/hyperlink" Target="http://www.jusbrasil.com.br/topicos/10660088/par%C3%A1grafo-1-artigo-173-da-constitui%C3%A7%C3%A3o-federal-de-1988" TargetMode="External"/><Relationship Id="rId18" Type="http://schemas.openxmlformats.org/officeDocument/2006/relationships/hyperlink" Target="http://www.jusbrasil.com.br/topicos/10641516/artigo-5-da-constitui%C3%A7%C3%A3o-federal-de-1988"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jusbrasil.com.br/topicos/10682006/inciso-i-do-artigo-114-da-constitui%C3%A7%C3%A3o-federal-de-1988" TargetMode="External"/><Relationship Id="rId7" Type="http://schemas.openxmlformats.org/officeDocument/2006/relationships/hyperlink" Target="http://www.jusbrasil.com.br/topicos/2186546/artigo-37-da-constitui%C3%A7%C3%A3o-federal-de-1988" TargetMode="External"/><Relationship Id="rId12" Type="http://schemas.openxmlformats.org/officeDocument/2006/relationships/hyperlink" Target="http://www.jusbrasil.com.br/topicos/10660176/artigo-173-da-constitui%C3%A7%C3%A3o-federal-de-1988" TargetMode="External"/><Relationship Id="rId17" Type="http://schemas.openxmlformats.org/officeDocument/2006/relationships/hyperlink" Target="http://www.jusbrasil.com.br/topicos/10641831/artigo-2-da-constitui%C3%A7%C3%A3o-federal-de-1988"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jusbrasil.com.br/legislacao/111983249/consolida%C3%A7%C3%A3o-das-leis-do-trabalho-decreto-lei-5452-43" TargetMode="External"/><Relationship Id="rId20" Type="http://schemas.openxmlformats.org/officeDocument/2006/relationships/hyperlink" Target="http://www.jusbrasil.com.br/topicos/1029685/artigo-114-da-constitui%C3%A7%C3%A3o-federal-de-1988"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jusbrasil.com.br/legislacao/111983249/consolida%C3%A7%C3%A3o-das-leis-do-trabalho-decreto-lei-5452-43" TargetMode="External"/><Relationship Id="rId24" Type="http://schemas.openxmlformats.org/officeDocument/2006/relationships/hyperlink" Target="http://www.jusbrasil.com.br/legislacao/111983249/consolida%C3%A7%C3%A3o-das-leis-do-trabalho-decreto-lei-5452-43" TargetMode="External"/><Relationship Id="rId5" Type="http://schemas.openxmlformats.org/officeDocument/2006/relationships/footnotes" Target="footnotes.xml"/><Relationship Id="rId15" Type="http://schemas.openxmlformats.org/officeDocument/2006/relationships/hyperlink" Target="http://www.jusbrasil.com.br/legislacao/155571402/constitui%C3%A7%C3%A3o-federal-constitui%C3%A7%C3%A3o-da-republica-federativa-do-brasil-1988" TargetMode="External"/><Relationship Id="rId23" Type="http://schemas.openxmlformats.org/officeDocument/2006/relationships/hyperlink" Target="http://www.jusbrasil.com.br/legislacao/96987/emenda-constitucional-45-04" TargetMode="External"/><Relationship Id="rId28" Type="http://schemas.openxmlformats.org/officeDocument/2006/relationships/theme" Target="theme/theme1.xml"/><Relationship Id="rId10" Type="http://schemas.openxmlformats.org/officeDocument/2006/relationships/hyperlink" Target="http://www.jusbrasil.com.br/legislacao/111983249/consolida%C3%A7%C3%A3o-das-leis-do-trabalho-decreto-lei-5452-43" TargetMode="External"/><Relationship Id="rId19" Type="http://schemas.openxmlformats.org/officeDocument/2006/relationships/hyperlink" Target="http://www.jusbrasil.com.br/legislacao/155571402/constitui%C3%A7%C3%A3o-federal-constitui%C3%A7%C3%A3o-da-republica-federativa-do-brasil-1988" TargetMode="External"/><Relationship Id="rId4" Type="http://schemas.openxmlformats.org/officeDocument/2006/relationships/webSettings" Target="webSettings.xml"/><Relationship Id="rId9" Type="http://schemas.openxmlformats.org/officeDocument/2006/relationships/hyperlink" Target="http://www.jusbrasil.com.br/legislacao/155571402/constitui%C3%A7%C3%A3o-federal-constitui%C3%A7%C3%A3o-da-republica-federativa-do-brasil-1988" TargetMode="External"/><Relationship Id="rId14" Type="http://schemas.openxmlformats.org/officeDocument/2006/relationships/hyperlink" Target="http://www.jusbrasil.com.br/topicos/10659998/inciso-ii-do-par%C3%A1grafo-1-do-artigo-173-da-constitui%C3%A7%C3%A3o-federal-de-1988" TargetMode="External"/><Relationship Id="rId22" Type="http://schemas.openxmlformats.org/officeDocument/2006/relationships/hyperlink" Target="http://www.jusbrasil.com.br/legislacao/155571402/constitui%C3%A7%C3%A3o-federal-constitui%C3%A7%C3%A3o-da-republica-federativa-do-brasil-1988"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1924</Words>
  <Characters>10394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Santos</dc:creator>
  <cp:lastModifiedBy>Maria de Fatima Silveira Passos Macedo</cp:lastModifiedBy>
  <cp:revision>3</cp:revision>
  <dcterms:created xsi:type="dcterms:W3CDTF">2016-08-31T20:05:00Z</dcterms:created>
  <dcterms:modified xsi:type="dcterms:W3CDTF">2016-08-31T20:17:00Z</dcterms:modified>
</cp:coreProperties>
</file>